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BDC104" w14:textId="45A3B15A" w:rsidR="00F411C4" w:rsidRPr="00D82A89" w:rsidRDefault="005E4289" w:rsidP="00A44BE5">
      <w:pPr>
        <w:pStyle w:val="MdParagraph"/>
        <w:spacing w:line="312" w:lineRule="auto"/>
        <w:rPr>
          <w:rFonts w:ascii="Arial" w:hAnsi="Arial" w:cs="Arial"/>
          <w:sz w:val="28"/>
          <w:szCs w:val="28"/>
        </w:rPr>
      </w:pPr>
      <w:r w:rsidRPr="00D82A89">
        <w:rPr>
          <w:rStyle w:val="MdStrong"/>
          <w:rFonts w:ascii="Arial" w:hAnsi="Arial" w:cs="Arial"/>
          <w:b w:val="0"/>
          <w:bCs w:val="0"/>
          <w:sz w:val="28"/>
          <w:szCs w:val="28"/>
        </w:rPr>
        <w:t xml:space="preserve">Vierfacher Goldregen für ENGEL: </w:t>
      </w:r>
      <w:r w:rsidR="00A44BE5" w:rsidRPr="00D82A89">
        <w:rPr>
          <w:rStyle w:val="MdStrong"/>
          <w:rFonts w:ascii="Arial" w:hAnsi="Arial" w:cs="Arial"/>
          <w:b w:val="0"/>
          <w:bCs w:val="0"/>
          <w:sz w:val="28"/>
          <w:szCs w:val="28"/>
        </w:rPr>
        <w:br/>
      </w:r>
      <w:r w:rsidRPr="00D82A89">
        <w:rPr>
          <w:rStyle w:val="MdStrong"/>
          <w:rFonts w:ascii="Arial" w:hAnsi="Arial" w:cs="Arial"/>
          <w:sz w:val="28"/>
          <w:szCs w:val="28"/>
        </w:rPr>
        <w:t>SPE-Awards würdigen technologische Tiefe und Lösungskompetenz</w:t>
      </w:r>
    </w:p>
    <w:p w14:paraId="7DA276E3" w14:textId="77777777" w:rsidR="00F411C4" w:rsidRPr="00A44BE5" w:rsidRDefault="00F411C4" w:rsidP="00A44BE5">
      <w:pPr>
        <w:pStyle w:val="MdSpace"/>
        <w:spacing w:after="120" w:line="312" w:lineRule="auto"/>
        <w:rPr>
          <w:rFonts w:ascii="Arial" w:hAnsi="Arial" w:cs="Arial"/>
          <w:sz w:val="22"/>
          <w:szCs w:val="22"/>
        </w:rPr>
      </w:pPr>
    </w:p>
    <w:p w14:paraId="16B5FDE7" w14:textId="6285AB3B" w:rsidR="00F411C4" w:rsidRDefault="006659C8" w:rsidP="00D06C06">
      <w:pPr>
        <w:pStyle w:val="MdParagraph"/>
        <w:spacing w:line="312" w:lineRule="auto"/>
        <w:rPr>
          <w:rStyle w:val="MdStrong"/>
          <w:rFonts w:ascii="Arial" w:hAnsi="Arial" w:cs="Arial"/>
          <w:sz w:val="22"/>
          <w:szCs w:val="22"/>
        </w:rPr>
      </w:pPr>
      <w:r>
        <w:rPr>
          <w:rStyle w:val="MdStrong"/>
          <w:rFonts w:ascii="Arial" w:hAnsi="Arial" w:cs="Arial"/>
          <w:b w:val="0"/>
          <w:bCs w:val="0"/>
          <w:i/>
          <w:iCs/>
          <w:sz w:val="22"/>
          <w:szCs w:val="22"/>
        </w:rPr>
        <w:t>Bonn</w:t>
      </w:r>
      <w:r w:rsidR="005E4289" w:rsidRPr="1BF777EB">
        <w:rPr>
          <w:rStyle w:val="MdStrong"/>
          <w:rFonts w:ascii="Arial" w:hAnsi="Arial" w:cs="Arial"/>
          <w:b w:val="0"/>
          <w:bCs w:val="0"/>
          <w:i/>
          <w:iCs/>
          <w:sz w:val="22"/>
          <w:szCs w:val="22"/>
        </w:rPr>
        <w:t>, Deutschland – Oktober 2025</w:t>
      </w:r>
      <w:r w:rsidR="005E4289">
        <w:br/>
      </w:r>
      <w:r w:rsidR="000E17C5" w:rsidRPr="1BF777EB">
        <w:rPr>
          <w:rStyle w:val="MdStrong"/>
          <w:rFonts w:ascii="Arial" w:hAnsi="Arial" w:cs="Arial"/>
          <w:sz w:val="22"/>
          <w:szCs w:val="22"/>
        </w:rPr>
        <w:t>Kurz vor Beginn</w:t>
      </w:r>
      <w:r w:rsidR="005E4289" w:rsidRPr="1BF777EB">
        <w:rPr>
          <w:rStyle w:val="MdStrong"/>
          <w:rFonts w:ascii="Arial" w:hAnsi="Arial" w:cs="Arial"/>
          <w:sz w:val="22"/>
          <w:szCs w:val="22"/>
        </w:rPr>
        <w:t xml:space="preserve"> der K 2025 wurde ENGEL bei der Verleihung der renommierten SPE Automotive Awards gleich viermal mit Gold ausgezeichnet. Die prämierten Bauteile </w:t>
      </w:r>
      <w:r w:rsidR="000E17C5" w:rsidRPr="1BF777EB">
        <w:rPr>
          <w:rStyle w:val="MdStrong"/>
          <w:rFonts w:ascii="Arial" w:hAnsi="Arial" w:cs="Arial"/>
          <w:sz w:val="22"/>
          <w:szCs w:val="22"/>
        </w:rPr>
        <w:t>zeigen</w:t>
      </w:r>
      <w:r w:rsidR="005E4289" w:rsidRPr="1BF777EB">
        <w:rPr>
          <w:rStyle w:val="MdStrong"/>
          <w:rFonts w:ascii="Arial" w:hAnsi="Arial" w:cs="Arial"/>
          <w:sz w:val="22"/>
          <w:szCs w:val="22"/>
        </w:rPr>
        <w:t xml:space="preserve"> eindrucksvoll die technologische Tiefe und Lösungskompetenz </w:t>
      </w:r>
      <w:r w:rsidR="000E17C5" w:rsidRPr="1BF777EB">
        <w:rPr>
          <w:rStyle w:val="MdStrong"/>
          <w:rFonts w:ascii="Arial" w:hAnsi="Arial" w:cs="Arial"/>
          <w:sz w:val="22"/>
          <w:szCs w:val="22"/>
        </w:rPr>
        <w:t>von ENGEL</w:t>
      </w:r>
      <w:r w:rsidR="005E4289" w:rsidRPr="1BF777EB">
        <w:rPr>
          <w:rStyle w:val="MdStrong"/>
          <w:rFonts w:ascii="Arial" w:hAnsi="Arial" w:cs="Arial"/>
          <w:sz w:val="22"/>
          <w:szCs w:val="22"/>
        </w:rPr>
        <w:t xml:space="preserve">. </w:t>
      </w:r>
      <w:r w:rsidR="000E17C5" w:rsidRPr="1BF777EB">
        <w:rPr>
          <w:rFonts w:ascii="Arial" w:hAnsi="Arial" w:cs="Arial"/>
          <w:b/>
          <w:bCs/>
          <w:sz w:val="22"/>
          <w:szCs w:val="22"/>
        </w:rPr>
        <w:t>Von nachhaltigen Leichtbaukonzepten über funktional hochintegrierte Komponenten bis zu innovativen Verfahrenstechnologien zeigen</w:t>
      </w:r>
      <w:r w:rsidR="005E4289" w:rsidRPr="1BF777EB">
        <w:rPr>
          <w:rStyle w:val="MdStrong"/>
          <w:rFonts w:ascii="Arial" w:hAnsi="Arial" w:cs="Arial"/>
          <w:sz w:val="22"/>
          <w:szCs w:val="22"/>
        </w:rPr>
        <w:t xml:space="preserve"> die ausgezeichneten Projekte, wie ENGEL gemeinsam mit seinen Kunden die Zukunft der Kunststoffverarbeitung gestaltet</w:t>
      </w:r>
      <w:r w:rsidR="002C2C91" w:rsidRPr="1BF777EB">
        <w:rPr>
          <w:rStyle w:val="MdStrong"/>
          <w:rFonts w:ascii="Arial" w:hAnsi="Arial" w:cs="Arial"/>
          <w:sz w:val="22"/>
          <w:szCs w:val="22"/>
        </w:rPr>
        <w:t xml:space="preserve"> </w:t>
      </w:r>
      <w:r w:rsidR="00F66746" w:rsidRPr="1BF777EB">
        <w:rPr>
          <w:rStyle w:val="MdStrong"/>
          <w:rFonts w:ascii="Arial" w:hAnsi="Arial" w:cs="Arial"/>
          <w:sz w:val="22"/>
          <w:szCs w:val="22"/>
        </w:rPr>
        <w:t>–</w:t>
      </w:r>
      <w:r w:rsidR="000E17C5" w:rsidRPr="1BF777EB">
        <w:rPr>
          <w:rStyle w:val="MdStrong"/>
          <w:rFonts w:ascii="Arial" w:hAnsi="Arial" w:cs="Arial"/>
          <w:sz w:val="22"/>
          <w:szCs w:val="22"/>
        </w:rPr>
        <w:t xml:space="preserve"> </w:t>
      </w:r>
      <w:r w:rsidR="005E4289" w:rsidRPr="1BF777EB">
        <w:rPr>
          <w:rStyle w:val="MdStrong"/>
          <w:rFonts w:ascii="Arial" w:hAnsi="Arial" w:cs="Arial"/>
          <w:sz w:val="22"/>
          <w:szCs w:val="22"/>
        </w:rPr>
        <w:t xml:space="preserve">stets </w:t>
      </w:r>
      <w:r w:rsidR="000E17C5" w:rsidRPr="1BF777EB">
        <w:rPr>
          <w:rStyle w:val="MdStrong"/>
          <w:rFonts w:ascii="Arial" w:hAnsi="Arial" w:cs="Arial"/>
          <w:sz w:val="22"/>
          <w:szCs w:val="22"/>
        </w:rPr>
        <w:t xml:space="preserve">mit dem Fokus auf </w:t>
      </w:r>
      <w:r w:rsidR="005E4289" w:rsidRPr="1BF777EB">
        <w:rPr>
          <w:rStyle w:val="MdStrong"/>
          <w:rFonts w:ascii="Arial" w:hAnsi="Arial" w:cs="Arial"/>
          <w:sz w:val="22"/>
          <w:szCs w:val="22"/>
        </w:rPr>
        <w:t>konkreten Kundennutzen.</w:t>
      </w:r>
      <w:r w:rsidR="005E4289">
        <w:br/>
      </w:r>
    </w:p>
    <w:p w14:paraId="692122C2" w14:textId="2B38CC8B" w:rsidR="007C132C" w:rsidRDefault="00D60940" w:rsidP="007C132C">
      <w:pPr>
        <w:pStyle w:val="MdParagraph"/>
        <w:spacing w:line="312" w:lineRule="auto"/>
        <w:jc w:val="center"/>
        <w:rPr>
          <w:rFonts w:ascii="Arial" w:hAnsi="Arial" w:cs="Arial"/>
          <w:i/>
          <w:iCs/>
          <w:sz w:val="20"/>
          <w:szCs w:val="20"/>
          <w:lang w:val="de-DE"/>
        </w:rPr>
      </w:pPr>
      <w:r>
        <w:rPr>
          <w:rStyle w:val="MdStrong"/>
          <w:rFonts w:ascii="Arial" w:hAnsi="Arial" w:cs="Arial"/>
          <w:noProof/>
          <w:sz w:val="22"/>
          <w:szCs w:val="22"/>
        </w:rPr>
        <w:drawing>
          <wp:inline distT="0" distB="0" distL="0" distR="0" wp14:anchorId="3F5F1EA7" wp14:editId="17AD2D4E">
            <wp:extent cx="4670148" cy="3505200"/>
            <wp:effectExtent l="0" t="0" r="0" b="0"/>
            <wp:docPr id="2052951562" name="Grafik 1" descr="Ein Bild, das Kleidung, Person, Mann, Schuhwer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951562" name="Grafik 1" descr="Ein Bild, das Kleidung, Person, Mann, Schuhwerk enthält.&#10;&#10;KI-generierte Inhalte können fehlerhaft sei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690356" cy="3520367"/>
                    </a:xfrm>
                    <a:prstGeom prst="rect">
                      <a:avLst/>
                    </a:prstGeom>
                    <a:noFill/>
                    <a:ln>
                      <a:noFill/>
                    </a:ln>
                  </pic:spPr>
                </pic:pic>
              </a:graphicData>
            </a:graphic>
          </wp:inline>
        </w:drawing>
      </w:r>
      <w:r w:rsidR="007C132C">
        <w:rPr>
          <w:rStyle w:val="MdStrong"/>
          <w:rFonts w:ascii="Arial" w:hAnsi="Arial" w:cs="Arial"/>
          <w:sz w:val="22"/>
          <w:szCs w:val="22"/>
        </w:rPr>
        <w:br/>
      </w:r>
      <w:r w:rsidR="007C132C" w:rsidRPr="007C132C">
        <w:rPr>
          <w:rStyle w:val="MdStrong"/>
          <w:rFonts w:ascii="Arial" w:hAnsi="Arial" w:cs="Arial"/>
          <w:b w:val="0"/>
          <w:bCs w:val="0"/>
          <w:i/>
          <w:iCs/>
          <w:sz w:val="20"/>
          <w:szCs w:val="20"/>
        </w:rPr>
        <w:t xml:space="preserve">Das Team der mit ENGEL am „Grand Innovation Award“ der SPE beteiligten Projektpartner nimmt in </w:t>
      </w:r>
      <w:r w:rsidR="003507FD">
        <w:rPr>
          <w:rStyle w:val="MdStrong"/>
          <w:rFonts w:ascii="Arial" w:hAnsi="Arial" w:cs="Arial"/>
          <w:b w:val="0"/>
          <w:bCs w:val="0"/>
          <w:i/>
          <w:iCs/>
          <w:sz w:val="20"/>
          <w:szCs w:val="20"/>
        </w:rPr>
        <w:t>Bonn</w:t>
      </w:r>
      <w:r w:rsidR="003507FD" w:rsidRPr="007C132C">
        <w:rPr>
          <w:rStyle w:val="MdStrong"/>
          <w:rFonts w:ascii="Arial" w:hAnsi="Arial" w:cs="Arial"/>
          <w:b w:val="0"/>
          <w:bCs w:val="0"/>
          <w:i/>
          <w:iCs/>
          <w:sz w:val="20"/>
          <w:szCs w:val="20"/>
        </w:rPr>
        <w:t xml:space="preserve"> </w:t>
      </w:r>
      <w:r w:rsidR="007C132C" w:rsidRPr="007C132C">
        <w:rPr>
          <w:rStyle w:val="MdStrong"/>
          <w:rFonts w:ascii="Arial" w:hAnsi="Arial" w:cs="Arial"/>
          <w:b w:val="0"/>
          <w:bCs w:val="0"/>
          <w:i/>
          <w:iCs/>
          <w:sz w:val="20"/>
          <w:szCs w:val="20"/>
        </w:rPr>
        <w:t>die Auszeichnung entgegen.</w:t>
      </w:r>
      <w:r w:rsidR="001075C0">
        <w:rPr>
          <w:rStyle w:val="MdStrong"/>
          <w:rFonts w:ascii="Arial" w:hAnsi="Arial" w:cs="Arial"/>
          <w:b w:val="0"/>
          <w:bCs w:val="0"/>
          <w:i/>
          <w:iCs/>
          <w:sz w:val="20"/>
          <w:szCs w:val="20"/>
        </w:rPr>
        <w:t xml:space="preserve"> </w:t>
      </w:r>
      <w:r w:rsidR="001075C0" w:rsidRPr="009A1940">
        <w:rPr>
          <w:rFonts w:ascii="Arial" w:hAnsi="Arial" w:cs="Arial"/>
          <w:i/>
          <w:iCs/>
          <w:sz w:val="20"/>
          <w:szCs w:val="20"/>
          <w:lang w:val="de-DE"/>
        </w:rPr>
        <w:t xml:space="preserve">© </w:t>
      </w:r>
      <w:r w:rsidR="001075C0">
        <w:rPr>
          <w:rFonts w:ascii="Arial" w:hAnsi="Arial" w:cs="Arial"/>
          <w:i/>
          <w:iCs/>
          <w:sz w:val="20"/>
          <w:szCs w:val="20"/>
          <w:lang w:val="de-DE"/>
        </w:rPr>
        <w:t xml:space="preserve">SPE Central </w:t>
      </w:r>
      <w:proofErr w:type="spellStart"/>
      <w:r w:rsidR="001075C0">
        <w:rPr>
          <w:rFonts w:ascii="Arial" w:hAnsi="Arial" w:cs="Arial"/>
          <w:i/>
          <w:iCs/>
          <w:sz w:val="20"/>
          <w:szCs w:val="20"/>
          <w:lang w:val="de-DE"/>
        </w:rPr>
        <w:t>Europe.V</w:t>
      </w:r>
      <w:proofErr w:type="spellEnd"/>
      <w:r w:rsidR="001075C0">
        <w:rPr>
          <w:rFonts w:ascii="Arial" w:hAnsi="Arial" w:cs="Arial"/>
          <w:i/>
          <w:iCs/>
          <w:sz w:val="20"/>
          <w:szCs w:val="20"/>
          <w:lang w:val="de-DE"/>
        </w:rPr>
        <w:t>.</w:t>
      </w:r>
    </w:p>
    <w:p w14:paraId="7BA55844" w14:textId="2FA37F99" w:rsidR="00810DB4" w:rsidRDefault="00810DB4" w:rsidP="007C132C">
      <w:pPr>
        <w:pStyle w:val="MdParagraph"/>
        <w:spacing w:line="312" w:lineRule="auto"/>
        <w:jc w:val="center"/>
        <w:rPr>
          <w:rStyle w:val="MdStrong"/>
          <w:rFonts w:ascii="Arial" w:hAnsi="Arial" w:cs="Arial"/>
          <w:sz w:val="22"/>
          <w:szCs w:val="22"/>
        </w:rPr>
      </w:pPr>
      <w:r>
        <w:rPr>
          <w:rFonts w:ascii="Arial" w:hAnsi="Arial" w:cs="Arial"/>
          <w:i/>
          <w:iCs/>
          <w:sz w:val="20"/>
          <w:szCs w:val="20"/>
          <w:lang w:val="de-DE"/>
        </w:rPr>
        <w:t xml:space="preserve">ALT-Tag: Bild zeigt Gruppe von Preisträgern auf Bühne vor einem Bild des </w:t>
      </w:r>
      <w:r w:rsidR="004F29E8" w:rsidRPr="007C132C">
        <w:rPr>
          <w:rStyle w:val="MdStrong"/>
          <w:rFonts w:ascii="Arial" w:hAnsi="Arial" w:cs="Arial"/>
          <w:b w:val="0"/>
          <w:bCs w:val="0"/>
          <w:i/>
          <w:iCs/>
          <w:sz w:val="20"/>
          <w:szCs w:val="20"/>
        </w:rPr>
        <w:t>„Grand Innovation Award“</w:t>
      </w:r>
    </w:p>
    <w:p w14:paraId="1519D954" w14:textId="77777777" w:rsidR="007C132C" w:rsidRPr="00A44BE5" w:rsidRDefault="007C132C" w:rsidP="00D06C06">
      <w:pPr>
        <w:pStyle w:val="MdParagraph"/>
        <w:spacing w:line="312" w:lineRule="auto"/>
        <w:rPr>
          <w:rFonts w:ascii="Arial" w:hAnsi="Arial" w:cs="Arial"/>
          <w:sz w:val="22"/>
          <w:szCs w:val="22"/>
        </w:rPr>
      </w:pPr>
    </w:p>
    <w:p w14:paraId="5EDA5032" w14:textId="7DECDB1D" w:rsidR="00F411C4" w:rsidRPr="00A44BE5" w:rsidRDefault="005E4289" w:rsidP="00A44BE5">
      <w:pPr>
        <w:pStyle w:val="MdParagraph"/>
        <w:spacing w:line="312" w:lineRule="auto"/>
        <w:rPr>
          <w:rFonts w:ascii="Arial" w:hAnsi="Arial" w:cs="Arial"/>
          <w:sz w:val="22"/>
          <w:szCs w:val="22"/>
        </w:rPr>
      </w:pPr>
      <w:r w:rsidRPr="00A44BE5">
        <w:rPr>
          <w:rFonts w:ascii="Arial" w:hAnsi="Arial" w:cs="Arial"/>
          <w:sz w:val="22"/>
          <w:szCs w:val="22"/>
        </w:rPr>
        <w:lastRenderedPageBreak/>
        <w:t>Die vier Gold-Awards in den Kategorien „</w:t>
      </w:r>
      <w:proofErr w:type="spellStart"/>
      <w:r w:rsidRPr="00A44BE5">
        <w:rPr>
          <w:rFonts w:ascii="Arial" w:hAnsi="Arial" w:cs="Arial"/>
          <w:sz w:val="22"/>
          <w:szCs w:val="22"/>
        </w:rPr>
        <w:t>electronical</w:t>
      </w:r>
      <w:proofErr w:type="spellEnd"/>
      <w:r w:rsidRPr="00A44BE5">
        <w:rPr>
          <w:rFonts w:ascii="Arial" w:hAnsi="Arial" w:cs="Arial"/>
          <w:sz w:val="22"/>
          <w:szCs w:val="22"/>
        </w:rPr>
        <w:t xml:space="preserve"> / </w:t>
      </w:r>
      <w:proofErr w:type="spellStart"/>
      <w:r w:rsidRPr="00A44BE5">
        <w:rPr>
          <w:rFonts w:ascii="Arial" w:hAnsi="Arial" w:cs="Arial"/>
          <w:sz w:val="22"/>
          <w:szCs w:val="22"/>
        </w:rPr>
        <w:t>optical</w:t>
      </w:r>
      <w:proofErr w:type="spellEnd"/>
      <w:r w:rsidRPr="00A44BE5">
        <w:rPr>
          <w:rFonts w:ascii="Arial" w:hAnsi="Arial" w:cs="Arial"/>
          <w:sz w:val="22"/>
          <w:szCs w:val="22"/>
        </w:rPr>
        <w:t xml:space="preserve"> </w:t>
      </w:r>
      <w:proofErr w:type="spellStart"/>
      <w:r w:rsidRPr="00A44BE5">
        <w:rPr>
          <w:rFonts w:ascii="Arial" w:hAnsi="Arial" w:cs="Arial"/>
          <w:sz w:val="22"/>
          <w:szCs w:val="22"/>
        </w:rPr>
        <w:t>part</w:t>
      </w:r>
      <w:proofErr w:type="spellEnd"/>
      <w:r w:rsidRPr="00A44BE5">
        <w:rPr>
          <w:rFonts w:ascii="Arial" w:hAnsi="Arial" w:cs="Arial"/>
          <w:sz w:val="22"/>
          <w:szCs w:val="22"/>
        </w:rPr>
        <w:t>", „</w:t>
      </w:r>
      <w:proofErr w:type="spellStart"/>
      <w:r w:rsidRPr="00A44BE5">
        <w:rPr>
          <w:rFonts w:ascii="Arial" w:hAnsi="Arial" w:cs="Arial"/>
          <w:sz w:val="22"/>
          <w:szCs w:val="22"/>
        </w:rPr>
        <w:t>body</w:t>
      </w:r>
      <w:proofErr w:type="spellEnd"/>
      <w:r w:rsidRPr="00A44BE5">
        <w:rPr>
          <w:rFonts w:ascii="Arial" w:hAnsi="Arial" w:cs="Arial"/>
          <w:sz w:val="22"/>
          <w:szCs w:val="22"/>
        </w:rPr>
        <w:t xml:space="preserve"> </w:t>
      </w:r>
      <w:proofErr w:type="spellStart"/>
      <w:r w:rsidRPr="00A44BE5">
        <w:rPr>
          <w:rFonts w:ascii="Arial" w:hAnsi="Arial" w:cs="Arial"/>
          <w:sz w:val="22"/>
          <w:szCs w:val="22"/>
        </w:rPr>
        <w:t>interior</w:t>
      </w:r>
      <w:proofErr w:type="spellEnd"/>
      <w:r w:rsidRPr="00A44BE5">
        <w:rPr>
          <w:rFonts w:ascii="Arial" w:hAnsi="Arial" w:cs="Arial"/>
          <w:sz w:val="22"/>
          <w:szCs w:val="22"/>
        </w:rPr>
        <w:t>", „</w:t>
      </w:r>
      <w:proofErr w:type="spellStart"/>
      <w:r w:rsidRPr="00A44BE5">
        <w:rPr>
          <w:rFonts w:ascii="Arial" w:hAnsi="Arial" w:cs="Arial"/>
          <w:sz w:val="22"/>
          <w:szCs w:val="22"/>
        </w:rPr>
        <w:t>enabler</w:t>
      </w:r>
      <w:proofErr w:type="spellEnd"/>
      <w:r w:rsidRPr="00A44BE5">
        <w:rPr>
          <w:rFonts w:ascii="Arial" w:hAnsi="Arial" w:cs="Arial"/>
          <w:sz w:val="22"/>
          <w:szCs w:val="22"/>
        </w:rPr>
        <w:t xml:space="preserve"> </w:t>
      </w:r>
      <w:proofErr w:type="spellStart"/>
      <w:r w:rsidRPr="00A44BE5">
        <w:rPr>
          <w:rFonts w:ascii="Arial" w:hAnsi="Arial" w:cs="Arial"/>
          <w:sz w:val="22"/>
          <w:szCs w:val="22"/>
        </w:rPr>
        <w:t>technology</w:t>
      </w:r>
      <w:proofErr w:type="spellEnd"/>
      <w:r w:rsidRPr="00A44BE5">
        <w:rPr>
          <w:rFonts w:ascii="Arial" w:hAnsi="Arial" w:cs="Arial"/>
          <w:sz w:val="22"/>
          <w:szCs w:val="22"/>
        </w:rPr>
        <w:t xml:space="preserve">" und der prestigeträchtige „Grand Innovation Award" würdigen die herausragende Entwicklungsarbeit von ENGEL und seinen Partnern. </w:t>
      </w:r>
      <w:r w:rsidR="000E17C5" w:rsidRPr="000E17C5">
        <w:rPr>
          <w:rFonts w:ascii="Arial" w:hAnsi="Arial" w:cs="Arial"/>
          <w:sz w:val="22"/>
          <w:szCs w:val="22"/>
        </w:rPr>
        <w:t xml:space="preserve">Alle vier prämierten Projekte </w:t>
      </w:r>
      <w:r w:rsidR="000E17C5">
        <w:rPr>
          <w:rFonts w:ascii="Arial" w:hAnsi="Arial" w:cs="Arial"/>
          <w:sz w:val="22"/>
          <w:szCs w:val="22"/>
        </w:rPr>
        <w:t>sind ein Beleg dafür</w:t>
      </w:r>
      <w:r w:rsidRPr="00A44BE5">
        <w:rPr>
          <w:rFonts w:ascii="Arial" w:hAnsi="Arial" w:cs="Arial"/>
          <w:sz w:val="22"/>
          <w:szCs w:val="22"/>
        </w:rPr>
        <w:t xml:space="preserve">, </w:t>
      </w:r>
      <w:r w:rsidR="00C649E2" w:rsidRPr="00C649E2">
        <w:rPr>
          <w:rFonts w:ascii="Arial" w:hAnsi="Arial" w:cs="Arial"/>
          <w:sz w:val="22"/>
          <w:szCs w:val="22"/>
        </w:rPr>
        <w:t>wie durch das intelligente Zusammenspiel von Werkstoff, Verfahren und Maschinentechnik Lösungen entstehen, die technologisch Maßstäbe setzen und zugleich durch hohe Nachhaltigkeit und Wirtschaftlichkeit überzeugen.</w:t>
      </w:r>
    </w:p>
    <w:p w14:paraId="784380BA" w14:textId="77777777" w:rsidR="00F411C4" w:rsidRPr="00A44BE5" w:rsidRDefault="00F411C4" w:rsidP="00A44BE5">
      <w:pPr>
        <w:pStyle w:val="MdSpace"/>
        <w:spacing w:after="120" w:line="312" w:lineRule="auto"/>
        <w:rPr>
          <w:rFonts w:ascii="Arial" w:hAnsi="Arial" w:cs="Arial"/>
          <w:sz w:val="22"/>
          <w:szCs w:val="22"/>
        </w:rPr>
      </w:pPr>
    </w:p>
    <w:p w14:paraId="4B0D7294" w14:textId="4B721B8B" w:rsidR="00F411C4" w:rsidRPr="00A44BE5" w:rsidRDefault="005E4289" w:rsidP="00D06C06">
      <w:pPr>
        <w:pStyle w:val="MdParagraph"/>
        <w:spacing w:line="312" w:lineRule="auto"/>
        <w:rPr>
          <w:rFonts w:ascii="Arial" w:hAnsi="Arial" w:cs="Arial"/>
          <w:sz w:val="22"/>
          <w:szCs w:val="22"/>
          <w:lang w:val="en-GB"/>
        </w:rPr>
      </w:pPr>
      <w:r w:rsidRPr="00A44BE5">
        <w:rPr>
          <w:rStyle w:val="MdStrong"/>
          <w:rFonts w:ascii="Arial" w:hAnsi="Arial" w:cs="Arial"/>
          <w:sz w:val="22"/>
          <w:szCs w:val="22"/>
          <w:lang w:val="en-GB"/>
        </w:rPr>
        <w:t xml:space="preserve">Gold in „electronical / optical part": </w:t>
      </w:r>
      <w:proofErr w:type="spellStart"/>
      <w:r w:rsidRPr="00A44BE5">
        <w:rPr>
          <w:rStyle w:val="MdStrong"/>
          <w:rFonts w:ascii="Arial" w:hAnsi="Arial" w:cs="Arial"/>
          <w:sz w:val="22"/>
          <w:szCs w:val="22"/>
          <w:lang w:val="en-GB"/>
        </w:rPr>
        <w:t>Funktionsintegration</w:t>
      </w:r>
      <w:proofErr w:type="spellEnd"/>
      <w:r w:rsidRPr="00A44BE5">
        <w:rPr>
          <w:rStyle w:val="MdStrong"/>
          <w:rFonts w:ascii="Arial" w:hAnsi="Arial" w:cs="Arial"/>
          <w:sz w:val="22"/>
          <w:szCs w:val="22"/>
          <w:lang w:val="en-GB"/>
        </w:rPr>
        <w:t xml:space="preserve"> par excellence</w:t>
      </w:r>
    </w:p>
    <w:p w14:paraId="249F9935" w14:textId="77777777" w:rsidR="004F29E8" w:rsidRDefault="009E2015" w:rsidP="009E2015">
      <w:pPr>
        <w:pStyle w:val="MdParagraph"/>
        <w:spacing w:line="312" w:lineRule="auto"/>
        <w:jc w:val="center"/>
        <w:rPr>
          <w:rFonts w:ascii="Arial" w:hAnsi="Arial" w:cs="Arial"/>
          <w:i/>
          <w:iCs/>
          <w:sz w:val="20"/>
          <w:szCs w:val="20"/>
          <w:lang w:val="de-DE"/>
        </w:rPr>
      </w:pPr>
      <w:r>
        <w:rPr>
          <w:rFonts w:ascii="Arial" w:hAnsi="Arial" w:cs="Arial"/>
          <w:noProof/>
          <w:sz w:val="22"/>
          <w:szCs w:val="22"/>
        </w:rPr>
        <w:drawing>
          <wp:inline distT="0" distB="0" distL="0" distR="0" wp14:anchorId="44B59480" wp14:editId="595C6671">
            <wp:extent cx="4699000" cy="3525554"/>
            <wp:effectExtent l="0" t="0" r="6350" b="0"/>
            <wp:docPr id="6834976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04127" cy="3529401"/>
                    </a:xfrm>
                    <a:prstGeom prst="rect">
                      <a:avLst/>
                    </a:prstGeom>
                    <a:noFill/>
                    <a:ln>
                      <a:noFill/>
                    </a:ln>
                  </pic:spPr>
                </pic:pic>
              </a:graphicData>
            </a:graphic>
          </wp:inline>
        </w:drawing>
      </w:r>
      <w:r w:rsidR="008B2CD6">
        <w:rPr>
          <w:rFonts w:ascii="Arial" w:hAnsi="Arial" w:cs="Arial"/>
          <w:sz w:val="22"/>
          <w:szCs w:val="22"/>
        </w:rPr>
        <w:br/>
      </w:r>
      <w:r w:rsidR="00E226FF" w:rsidRPr="00E226FF">
        <w:rPr>
          <w:rFonts w:ascii="Arial" w:hAnsi="Arial" w:cs="Arial"/>
          <w:b/>
          <w:bCs/>
          <w:i/>
          <w:iCs/>
          <w:sz w:val="20"/>
          <w:szCs w:val="20"/>
        </w:rPr>
        <w:t>Funktion trifft Design:</w:t>
      </w:r>
      <w:r w:rsidR="00E226FF" w:rsidRPr="00E226FF">
        <w:rPr>
          <w:rFonts w:ascii="Arial" w:hAnsi="Arial" w:cs="Arial"/>
          <w:i/>
          <w:iCs/>
          <w:sz w:val="20"/>
          <w:szCs w:val="20"/>
        </w:rPr>
        <w:t xml:space="preserve"> Das dekorative Bauteil mit lichttechnischer Funktion für den BMW X3 kombiniert eine matte Chromfolie mit PUR-Oberfläche und zeigt das Potenzial hochautomatisierter 3K-Prozesse.</w:t>
      </w:r>
      <w:r w:rsidR="00E226FF">
        <w:rPr>
          <w:rFonts w:ascii="Arial" w:hAnsi="Arial" w:cs="Arial"/>
          <w:i/>
          <w:iCs/>
          <w:sz w:val="20"/>
          <w:szCs w:val="20"/>
        </w:rPr>
        <w:t xml:space="preserve"> </w:t>
      </w:r>
      <w:r w:rsidR="008B2CD6" w:rsidRPr="008B2CD6">
        <w:rPr>
          <w:rFonts w:ascii="Arial" w:hAnsi="Arial" w:cs="Arial"/>
          <w:i/>
          <w:iCs/>
          <w:sz w:val="20"/>
          <w:szCs w:val="20"/>
          <w:lang w:val="de-DE"/>
        </w:rPr>
        <w:t xml:space="preserve">© </w:t>
      </w:r>
      <w:proofErr w:type="spellStart"/>
      <w:r w:rsidR="008B2CD6" w:rsidRPr="008B2CD6">
        <w:rPr>
          <w:rFonts w:ascii="Arial" w:hAnsi="Arial" w:cs="Arial"/>
          <w:i/>
          <w:iCs/>
          <w:sz w:val="20"/>
          <w:szCs w:val="20"/>
          <w:lang w:val="de-DE"/>
        </w:rPr>
        <w:t>Yanfeng</w:t>
      </w:r>
      <w:proofErr w:type="spellEnd"/>
    </w:p>
    <w:p w14:paraId="1A0D4659" w14:textId="55C141F7" w:rsidR="009F06CE" w:rsidRDefault="004F29E8" w:rsidP="009E2015">
      <w:pPr>
        <w:pStyle w:val="MdParagraph"/>
        <w:spacing w:line="312" w:lineRule="auto"/>
        <w:jc w:val="center"/>
        <w:rPr>
          <w:rFonts w:ascii="Arial" w:hAnsi="Arial" w:cs="Arial"/>
          <w:sz w:val="22"/>
          <w:szCs w:val="22"/>
        </w:rPr>
      </w:pPr>
      <w:r>
        <w:rPr>
          <w:rFonts w:ascii="Arial" w:hAnsi="Arial" w:cs="Arial"/>
          <w:i/>
          <w:iCs/>
          <w:sz w:val="20"/>
          <w:szCs w:val="20"/>
          <w:lang w:val="de-DE"/>
        </w:rPr>
        <w:t>ALT-Tag: Bild zeigt farblich hinterleuchtetes Bauteil in der Mittelkonsole eines BMW X3</w:t>
      </w:r>
      <w:r w:rsidR="00E226FF">
        <w:rPr>
          <w:rFonts w:ascii="Arial" w:hAnsi="Arial" w:cs="Arial"/>
          <w:i/>
          <w:iCs/>
          <w:sz w:val="20"/>
          <w:szCs w:val="20"/>
          <w:lang w:val="de-DE"/>
        </w:rPr>
        <w:br/>
      </w:r>
    </w:p>
    <w:p w14:paraId="122A3E49" w14:textId="48C8CD00" w:rsidR="00F411C4" w:rsidRPr="00A44BE5" w:rsidRDefault="005E4289" w:rsidP="00D33CDF">
      <w:pPr>
        <w:pStyle w:val="MdParagraph"/>
        <w:spacing w:line="312" w:lineRule="auto"/>
        <w:rPr>
          <w:rFonts w:ascii="Arial" w:hAnsi="Arial" w:cs="Arial"/>
          <w:sz w:val="22"/>
          <w:szCs w:val="22"/>
        </w:rPr>
      </w:pPr>
      <w:r w:rsidRPr="1BF777EB">
        <w:rPr>
          <w:rFonts w:ascii="Arial" w:hAnsi="Arial" w:cs="Arial"/>
          <w:sz w:val="22"/>
          <w:szCs w:val="22"/>
        </w:rPr>
        <w:t xml:space="preserve">Ein Licht- und Funktionsdekorteil für den BMW X3, gefertigt von </w:t>
      </w:r>
      <w:proofErr w:type="spellStart"/>
      <w:r w:rsidRPr="1BF777EB">
        <w:rPr>
          <w:rFonts w:ascii="Arial" w:hAnsi="Arial" w:cs="Arial"/>
          <w:sz w:val="22"/>
          <w:szCs w:val="22"/>
        </w:rPr>
        <w:t>Yanfeng</w:t>
      </w:r>
      <w:proofErr w:type="spellEnd"/>
      <w:r w:rsidRPr="1BF777EB">
        <w:rPr>
          <w:rFonts w:ascii="Arial" w:hAnsi="Arial" w:cs="Arial"/>
          <w:sz w:val="22"/>
          <w:szCs w:val="22"/>
        </w:rPr>
        <w:t xml:space="preserve">, </w:t>
      </w:r>
      <w:r w:rsidR="00C649E2" w:rsidRPr="1BF777EB">
        <w:rPr>
          <w:rFonts w:ascii="Arial" w:hAnsi="Arial" w:cs="Arial"/>
          <w:sz w:val="22"/>
          <w:szCs w:val="22"/>
        </w:rPr>
        <w:t>wurde mit Gold ausgezeichnet.</w:t>
      </w:r>
      <w:r w:rsidRPr="1BF777EB">
        <w:rPr>
          <w:rFonts w:ascii="Arial" w:hAnsi="Arial" w:cs="Arial"/>
          <w:sz w:val="22"/>
          <w:szCs w:val="22"/>
        </w:rPr>
        <w:t xml:space="preserve"> </w:t>
      </w:r>
      <w:r w:rsidR="00C649E2" w:rsidRPr="1BF777EB">
        <w:rPr>
          <w:rFonts w:ascii="Arial" w:hAnsi="Arial" w:cs="Arial"/>
          <w:sz w:val="22"/>
          <w:szCs w:val="22"/>
        </w:rPr>
        <w:t>Es entsteht im vollautomatisierten 3K-Spritzguss mit In-</w:t>
      </w:r>
      <w:proofErr w:type="spellStart"/>
      <w:r w:rsidR="00C649E2" w:rsidRPr="1BF777EB">
        <w:rPr>
          <w:rFonts w:ascii="Arial" w:hAnsi="Arial" w:cs="Arial"/>
          <w:sz w:val="22"/>
          <w:szCs w:val="22"/>
        </w:rPr>
        <w:t>Mould</w:t>
      </w:r>
      <w:proofErr w:type="spellEnd"/>
      <w:r w:rsidR="00C649E2" w:rsidRPr="1BF777EB">
        <w:rPr>
          <w:rFonts w:ascii="Arial" w:hAnsi="Arial" w:cs="Arial"/>
          <w:sz w:val="22"/>
          <w:szCs w:val="22"/>
        </w:rPr>
        <w:t>-</w:t>
      </w:r>
      <w:proofErr w:type="spellStart"/>
      <w:r w:rsidR="00C649E2" w:rsidRPr="1BF777EB">
        <w:rPr>
          <w:rFonts w:ascii="Arial" w:hAnsi="Arial" w:cs="Arial"/>
          <w:sz w:val="22"/>
          <w:szCs w:val="22"/>
        </w:rPr>
        <w:t>Label</w:t>
      </w:r>
      <w:r w:rsidR="00E1206B" w:rsidRPr="1BF777EB">
        <w:rPr>
          <w:rFonts w:ascii="Arial" w:hAnsi="Arial" w:cs="Arial"/>
          <w:sz w:val="22"/>
          <w:szCs w:val="22"/>
        </w:rPr>
        <w:t>l</w:t>
      </w:r>
      <w:r w:rsidR="00C649E2" w:rsidRPr="1BF777EB">
        <w:rPr>
          <w:rFonts w:ascii="Arial" w:hAnsi="Arial" w:cs="Arial"/>
          <w:sz w:val="22"/>
          <w:szCs w:val="22"/>
        </w:rPr>
        <w:t>ing</w:t>
      </w:r>
      <w:proofErr w:type="spellEnd"/>
      <w:r w:rsidR="00C649E2" w:rsidRPr="1BF777EB">
        <w:rPr>
          <w:rFonts w:ascii="Arial" w:hAnsi="Arial" w:cs="Arial"/>
          <w:sz w:val="22"/>
          <w:szCs w:val="22"/>
        </w:rPr>
        <w:t xml:space="preserve"> und besticht durch eine transluzente Matt-Chrom-Folie mit 3D-Tiefeneffekt sowie eine selbstheilende PUR-Oberfläche. Der </w:t>
      </w:r>
      <w:r w:rsidR="00DF6DA0" w:rsidRPr="1BF777EB">
        <w:rPr>
          <w:rFonts w:ascii="Arial" w:hAnsi="Arial" w:cs="Arial"/>
          <w:sz w:val="22"/>
          <w:szCs w:val="22"/>
        </w:rPr>
        <w:t>emissions-</w:t>
      </w:r>
      <w:r w:rsidR="00C649E2" w:rsidRPr="1BF777EB">
        <w:rPr>
          <w:rFonts w:ascii="Arial" w:hAnsi="Arial" w:cs="Arial"/>
          <w:sz w:val="22"/>
          <w:szCs w:val="22"/>
        </w:rPr>
        <w:t>, lack- und galvanikfreie Prozess ist ideal für Standorte mit strengen Umweltauflagen. Die besondere Herausforderung best</w:t>
      </w:r>
      <w:r w:rsidR="00C231A2">
        <w:rPr>
          <w:rFonts w:ascii="Arial" w:hAnsi="Arial" w:cs="Arial"/>
          <w:sz w:val="22"/>
          <w:szCs w:val="22"/>
        </w:rPr>
        <w:t>eht</w:t>
      </w:r>
      <w:r w:rsidR="00C649E2" w:rsidRPr="1BF777EB">
        <w:rPr>
          <w:rFonts w:ascii="Arial" w:hAnsi="Arial" w:cs="Arial"/>
          <w:sz w:val="22"/>
          <w:szCs w:val="22"/>
        </w:rPr>
        <w:t xml:space="preserve"> in der </w:t>
      </w:r>
      <w:r w:rsidR="00C649E2" w:rsidRPr="1BF777EB">
        <w:rPr>
          <w:rFonts w:ascii="Arial" w:hAnsi="Arial" w:cs="Arial"/>
          <w:sz w:val="22"/>
          <w:szCs w:val="22"/>
        </w:rPr>
        <w:lastRenderedPageBreak/>
        <w:t>prozesssicheren Integration mehrerer Materialien und der empfindlichen Dekorfolie in einen hochautomatisierten Serienprozess.</w:t>
      </w:r>
    </w:p>
    <w:p w14:paraId="1DDE1BDC" w14:textId="77777777" w:rsidR="00D33CDF" w:rsidRDefault="00D33CDF" w:rsidP="00D06C06">
      <w:pPr>
        <w:pStyle w:val="MdParagraph"/>
        <w:spacing w:line="312" w:lineRule="auto"/>
        <w:rPr>
          <w:rStyle w:val="MdStrong"/>
          <w:rFonts w:ascii="Arial" w:hAnsi="Arial" w:cs="Arial"/>
          <w:sz w:val="22"/>
          <w:szCs w:val="22"/>
        </w:rPr>
      </w:pPr>
    </w:p>
    <w:p w14:paraId="2C2DB351" w14:textId="700228A4" w:rsidR="00F411C4" w:rsidRDefault="005E4289" w:rsidP="00D06C06">
      <w:pPr>
        <w:pStyle w:val="MdParagraph"/>
        <w:spacing w:line="312" w:lineRule="auto"/>
        <w:rPr>
          <w:rStyle w:val="MdStrong"/>
          <w:rFonts w:ascii="Arial" w:hAnsi="Arial" w:cs="Arial"/>
          <w:sz w:val="22"/>
          <w:szCs w:val="22"/>
        </w:rPr>
      </w:pPr>
      <w:r w:rsidRPr="00A44BE5">
        <w:rPr>
          <w:rStyle w:val="MdStrong"/>
          <w:rFonts w:ascii="Arial" w:hAnsi="Arial" w:cs="Arial"/>
          <w:sz w:val="22"/>
          <w:szCs w:val="22"/>
        </w:rPr>
        <w:t>Gold in „</w:t>
      </w:r>
      <w:proofErr w:type="spellStart"/>
      <w:r w:rsidRPr="00A44BE5">
        <w:rPr>
          <w:rStyle w:val="MdStrong"/>
          <w:rFonts w:ascii="Arial" w:hAnsi="Arial" w:cs="Arial"/>
          <w:sz w:val="22"/>
          <w:szCs w:val="22"/>
        </w:rPr>
        <w:t>body</w:t>
      </w:r>
      <w:proofErr w:type="spellEnd"/>
      <w:r w:rsidRPr="00A44BE5">
        <w:rPr>
          <w:rStyle w:val="MdStrong"/>
          <w:rFonts w:ascii="Arial" w:hAnsi="Arial" w:cs="Arial"/>
          <w:sz w:val="22"/>
          <w:szCs w:val="22"/>
        </w:rPr>
        <w:t xml:space="preserve"> </w:t>
      </w:r>
      <w:proofErr w:type="spellStart"/>
      <w:r w:rsidRPr="00A44BE5">
        <w:rPr>
          <w:rStyle w:val="MdStrong"/>
          <w:rFonts w:ascii="Arial" w:hAnsi="Arial" w:cs="Arial"/>
          <w:sz w:val="22"/>
          <w:szCs w:val="22"/>
        </w:rPr>
        <w:t>interior</w:t>
      </w:r>
      <w:proofErr w:type="spellEnd"/>
      <w:r w:rsidRPr="00A44BE5">
        <w:rPr>
          <w:rStyle w:val="MdStrong"/>
          <w:rFonts w:ascii="Arial" w:hAnsi="Arial" w:cs="Arial"/>
          <w:sz w:val="22"/>
          <w:szCs w:val="22"/>
        </w:rPr>
        <w:t>": Leichtbau und Design in Perfektion</w:t>
      </w:r>
    </w:p>
    <w:p w14:paraId="6581B0CB" w14:textId="77777777" w:rsidR="004F29E8" w:rsidRDefault="00642B89" w:rsidP="00642B89">
      <w:pPr>
        <w:pStyle w:val="MdParagraph"/>
        <w:spacing w:line="312" w:lineRule="auto"/>
        <w:jc w:val="center"/>
        <w:rPr>
          <w:rFonts w:ascii="Arial" w:hAnsi="Arial" w:cs="Arial"/>
          <w:i/>
          <w:iCs/>
          <w:sz w:val="20"/>
          <w:szCs w:val="20"/>
          <w:lang w:val="de-DE"/>
        </w:rPr>
      </w:pPr>
      <w:r>
        <w:rPr>
          <w:rStyle w:val="MdStrong"/>
          <w:rFonts w:ascii="Arial" w:hAnsi="Arial" w:cs="Arial"/>
          <w:noProof/>
          <w:sz w:val="22"/>
          <w:szCs w:val="22"/>
        </w:rPr>
        <w:drawing>
          <wp:inline distT="0" distB="0" distL="0" distR="0" wp14:anchorId="64D6BCE3" wp14:editId="3258D5DE">
            <wp:extent cx="4387850" cy="3422523"/>
            <wp:effectExtent l="0" t="0" r="0" b="6985"/>
            <wp:docPr id="87972822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96800" cy="3429504"/>
                    </a:xfrm>
                    <a:prstGeom prst="rect">
                      <a:avLst/>
                    </a:prstGeom>
                    <a:noFill/>
                    <a:ln>
                      <a:noFill/>
                    </a:ln>
                  </pic:spPr>
                </pic:pic>
              </a:graphicData>
            </a:graphic>
          </wp:inline>
        </w:drawing>
      </w:r>
      <w:r w:rsidR="00176C16">
        <w:rPr>
          <w:rFonts w:ascii="Arial" w:hAnsi="Arial" w:cs="Arial"/>
          <w:sz w:val="22"/>
          <w:szCs w:val="22"/>
        </w:rPr>
        <w:br/>
      </w:r>
      <w:r w:rsidR="00D05D95" w:rsidRPr="00D05D95">
        <w:rPr>
          <w:rFonts w:ascii="Arial" w:hAnsi="Arial" w:cs="Arial"/>
          <w:b/>
          <w:bCs/>
          <w:i/>
          <w:iCs/>
          <w:sz w:val="20"/>
          <w:szCs w:val="20"/>
        </w:rPr>
        <w:t>Nachhaltiger Leichtbau für den Fahrzeuginnenraum:</w:t>
      </w:r>
      <w:r w:rsidR="00D05D95" w:rsidRPr="00D05D95">
        <w:rPr>
          <w:rFonts w:ascii="Arial" w:hAnsi="Arial" w:cs="Arial"/>
          <w:i/>
          <w:iCs/>
          <w:sz w:val="20"/>
          <w:szCs w:val="20"/>
        </w:rPr>
        <w:t xml:space="preserve"> Die geschäumte </w:t>
      </w:r>
      <w:proofErr w:type="spellStart"/>
      <w:r w:rsidR="00D05D95" w:rsidRPr="00D05D95">
        <w:rPr>
          <w:rFonts w:ascii="Arial" w:hAnsi="Arial" w:cs="Arial"/>
          <w:i/>
          <w:iCs/>
          <w:sz w:val="20"/>
          <w:szCs w:val="20"/>
        </w:rPr>
        <w:t>Airbagabdeckung</w:t>
      </w:r>
      <w:proofErr w:type="spellEnd"/>
      <w:r w:rsidR="00D05D95" w:rsidRPr="00D05D95">
        <w:rPr>
          <w:rFonts w:ascii="Arial" w:hAnsi="Arial" w:cs="Arial"/>
          <w:i/>
          <w:iCs/>
          <w:sz w:val="20"/>
          <w:szCs w:val="20"/>
        </w:rPr>
        <w:t xml:space="preserve"> aus TPE-O erzielt 45 % weniger CO</w:t>
      </w:r>
      <w:r w:rsidR="00D05D95" w:rsidRPr="00D05D95">
        <w:rPr>
          <w:rFonts w:ascii="Cambria Math" w:hAnsi="Cambria Math" w:cs="Cambria Math"/>
          <w:i/>
          <w:iCs/>
          <w:sz w:val="20"/>
          <w:szCs w:val="20"/>
        </w:rPr>
        <w:t>₂</w:t>
      </w:r>
      <w:r w:rsidR="00D05D95" w:rsidRPr="00D05D95">
        <w:rPr>
          <w:rFonts w:ascii="Arial" w:hAnsi="Arial" w:cs="Arial"/>
          <w:i/>
          <w:iCs/>
          <w:sz w:val="20"/>
          <w:szCs w:val="20"/>
        </w:rPr>
        <w:t xml:space="preserve"> und überzeugt mit makelloser Oberfläche.</w:t>
      </w:r>
      <w:r w:rsidR="00D05D95">
        <w:rPr>
          <w:rFonts w:ascii="Arial" w:hAnsi="Arial" w:cs="Arial"/>
          <w:i/>
          <w:iCs/>
          <w:sz w:val="20"/>
          <w:szCs w:val="20"/>
        </w:rPr>
        <w:t xml:space="preserve"> </w:t>
      </w:r>
      <w:r w:rsidR="00176C16" w:rsidRPr="00176C16">
        <w:rPr>
          <w:rFonts w:ascii="Arial" w:hAnsi="Arial" w:cs="Arial"/>
          <w:i/>
          <w:iCs/>
          <w:sz w:val="20"/>
          <w:szCs w:val="20"/>
          <w:lang w:val="de-DE"/>
        </w:rPr>
        <w:t xml:space="preserve">© </w:t>
      </w:r>
      <w:proofErr w:type="spellStart"/>
      <w:r w:rsidR="00176C16" w:rsidRPr="00176C16">
        <w:rPr>
          <w:rFonts w:ascii="Arial" w:hAnsi="Arial" w:cs="Arial"/>
          <w:i/>
          <w:iCs/>
          <w:sz w:val="20"/>
          <w:szCs w:val="20"/>
          <w:lang w:val="de-DE"/>
        </w:rPr>
        <w:t>Forvia</w:t>
      </w:r>
      <w:proofErr w:type="spellEnd"/>
    </w:p>
    <w:p w14:paraId="0F1D757E" w14:textId="34E66A16" w:rsidR="009E2015" w:rsidRPr="00A44BE5" w:rsidRDefault="004F29E8" w:rsidP="00642B89">
      <w:pPr>
        <w:pStyle w:val="MdParagraph"/>
        <w:spacing w:line="312" w:lineRule="auto"/>
        <w:jc w:val="center"/>
        <w:rPr>
          <w:rFonts w:ascii="Arial" w:hAnsi="Arial" w:cs="Arial"/>
          <w:sz w:val="22"/>
          <w:szCs w:val="22"/>
        </w:rPr>
      </w:pPr>
      <w:r>
        <w:rPr>
          <w:rFonts w:ascii="Arial" w:hAnsi="Arial" w:cs="Arial"/>
          <w:i/>
          <w:iCs/>
          <w:sz w:val="20"/>
          <w:szCs w:val="20"/>
          <w:lang w:val="de-DE"/>
        </w:rPr>
        <w:t>ALT-Tag: Bild zeigt Dunkelgraue Abdeckung eines Airbags</w:t>
      </w:r>
      <w:r w:rsidR="00D05D95">
        <w:rPr>
          <w:rFonts w:ascii="Arial" w:hAnsi="Arial" w:cs="Arial"/>
          <w:i/>
          <w:iCs/>
          <w:sz w:val="20"/>
          <w:szCs w:val="20"/>
          <w:lang w:val="de-DE"/>
        </w:rPr>
        <w:br/>
      </w:r>
    </w:p>
    <w:p w14:paraId="7044ED2F" w14:textId="5102E4FD" w:rsidR="00F411C4" w:rsidRPr="00C649E2" w:rsidRDefault="00C649E2" w:rsidP="00A44BE5">
      <w:pPr>
        <w:pStyle w:val="MdParagraph"/>
        <w:spacing w:line="312" w:lineRule="auto"/>
        <w:rPr>
          <w:rFonts w:ascii="Arial" w:hAnsi="Arial" w:cs="Arial"/>
          <w:sz w:val="22"/>
          <w:szCs w:val="22"/>
        </w:rPr>
      </w:pPr>
      <w:r w:rsidRPr="1BF777EB">
        <w:rPr>
          <w:rFonts w:ascii="Arial" w:hAnsi="Arial" w:cs="Arial"/>
          <w:sz w:val="22"/>
          <w:szCs w:val="22"/>
        </w:rPr>
        <w:t xml:space="preserve">Ausgezeichnet wurde eine geschäumte </w:t>
      </w:r>
      <w:proofErr w:type="spellStart"/>
      <w:r w:rsidRPr="1BF777EB">
        <w:rPr>
          <w:rFonts w:ascii="Arial" w:hAnsi="Arial" w:cs="Arial"/>
          <w:sz w:val="22"/>
          <w:szCs w:val="22"/>
        </w:rPr>
        <w:t>Airbagabdeckung</w:t>
      </w:r>
      <w:proofErr w:type="spellEnd"/>
      <w:r w:rsidRPr="1BF777EB">
        <w:rPr>
          <w:rFonts w:ascii="Arial" w:hAnsi="Arial" w:cs="Arial"/>
          <w:sz w:val="22"/>
          <w:szCs w:val="22"/>
        </w:rPr>
        <w:t>, die bei verschiedenen OEMs zum Einsatz kommt. Die Anwendung vereint exzellente Oberflächenqualität mit einer CO</w:t>
      </w:r>
      <w:r w:rsidRPr="1BF777EB">
        <w:rPr>
          <w:rFonts w:ascii="Cambria Math" w:hAnsi="Cambria Math" w:cs="Cambria Math"/>
          <w:sz w:val="22"/>
          <w:szCs w:val="22"/>
        </w:rPr>
        <w:t>₂</w:t>
      </w:r>
      <w:r w:rsidRPr="1BF777EB">
        <w:rPr>
          <w:rFonts w:ascii="Arial" w:hAnsi="Arial" w:cs="Arial"/>
          <w:sz w:val="22"/>
          <w:szCs w:val="22"/>
        </w:rPr>
        <w:t>-Reduktion von 45 % – ein deutlicher Fortschritt für nachhaltigen Fahrzeugbau. Verarbeitet wird ein vollständig recycelbares TPE-O-Monomaterial, das die Kreislaufwirtschaft aktiv unterstützt.</w:t>
      </w:r>
      <w:r w:rsidR="005E4289" w:rsidRPr="1BF777EB">
        <w:rPr>
          <w:rFonts w:ascii="Arial" w:hAnsi="Arial" w:cs="Arial"/>
          <w:sz w:val="22"/>
          <w:szCs w:val="22"/>
        </w:rPr>
        <w:t xml:space="preserve"> Die besondere Herausforderung ist es, trotz </w:t>
      </w:r>
      <w:proofErr w:type="spellStart"/>
      <w:r w:rsidR="00C231A2" w:rsidRPr="00C231A2">
        <w:rPr>
          <w:rFonts w:ascii="Arial" w:hAnsi="Arial" w:cs="Arial"/>
          <w:sz w:val="22"/>
          <w:szCs w:val="22"/>
        </w:rPr>
        <w:t>Schäumverfahren</w:t>
      </w:r>
      <w:proofErr w:type="spellEnd"/>
      <w:r w:rsidR="005E4289" w:rsidRPr="1BF777EB">
        <w:rPr>
          <w:rFonts w:ascii="Arial" w:hAnsi="Arial" w:cs="Arial"/>
          <w:sz w:val="22"/>
          <w:szCs w:val="22"/>
        </w:rPr>
        <w:t xml:space="preserve"> eine </w:t>
      </w:r>
      <w:r w:rsidRPr="1BF777EB">
        <w:rPr>
          <w:rFonts w:ascii="Arial" w:hAnsi="Arial" w:cs="Arial"/>
          <w:sz w:val="22"/>
          <w:szCs w:val="22"/>
        </w:rPr>
        <w:t>perfekte</w:t>
      </w:r>
      <w:r w:rsidR="005E4289" w:rsidRPr="1BF777EB">
        <w:rPr>
          <w:rFonts w:ascii="Arial" w:hAnsi="Arial" w:cs="Arial"/>
          <w:sz w:val="22"/>
          <w:szCs w:val="22"/>
        </w:rPr>
        <w:t xml:space="preserve"> Oberfläche zu erzielen, </w:t>
      </w:r>
      <w:r w:rsidRPr="1BF777EB">
        <w:rPr>
          <w:rFonts w:ascii="Arial" w:hAnsi="Arial" w:cs="Arial"/>
          <w:sz w:val="22"/>
          <w:szCs w:val="22"/>
        </w:rPr>
        <w:t>was dank präziser Prozessführung in der ENGEL-Anlage zuverlässig gelingt.</w:t>
      </w:r>
    </w:p>
    <w:p w14:paraId="1F4C1E36" w14:textId="77777777" w:rsidR="00F411C4" w:rsidRPr="00A44BE5" w:rsidRDefault="00F411C4" w:rsidP="00A44BE5">
      <w:pPr>
        <w:pStyle w:val="MdSpace"/>
        <w:spacing w:after="120" w:line="312" w:lineRule="auto"/>
        <w:rPr>
          <w:rFonts w:ascii="Arial" w:hAnsi="Arial" w:cs="Arial"/>
          <w:sz w:val="22"/>
          <w:szCs w:val="22"/>
        </w:rPr>
      </w:pPr>
    </w:p>
    <w:p w14:paraId="54396ECB" w14:textId="77777777" w:rsidR="00D33CDF" w:rsidRDefault="00D33CDF">
      <w:pPr>
        <w:rPr>
          <w:rStyle w:val="MdStrong"/>
          <w:rFonts w:ascii="Arial" w:hAnsi="Arial" w:cs="Arial"/>
          <w:sz w:val="22"/>
          <w:szCs w:val="22"/>
        </w:rPr>
      </w:pPr>
      <w:r>
        <w:rPr>
          <w:rStyle w:val="MdStrong"/>
          <w:rFonts w:ascii="Arial" w:hAnsi="Arial" w:cs="Arial"/>
          <w:sz w:val="22"/>
          <w:szCs w:val="22"/>
        </w:rPr>
        <w:br w:type="page"/>
      </w:r>
    </w:p>
    <w:p w14:paraId="2F1CB238" w14:textId="6CDF7932" w:rsidR="00F411C4" w:rsidRDefault="005E4289" w:rsidP="00D06C06">
      <w:pPr>
        <w:pStyle w:val="MdParagraph"/>
        <w:spacing w:line="312" w:lineRule="auto"/>
        <w:rPr>
          <w:rStyle w:val="MdStrong"/>
          <w:rFonts w:ascii="Arial" w:hAnsi="Arial" w:cs="Arial"/>
          <w:sz w:val="22"/>
          <w:szCs w:val="22"/>
        </w:rPr>
      </w:pPr>
      <w:r w:rsidRPr="00A44BE5">
        <w:rPr>
          <w:rStyle w:val="MdStrong"/>
          <w:rFonts w:ascii="Arial" w:hAnsi="Arial" w:cs="Arial"/>
          <w:sz w:val="22"/>
          <w:szCs w:val="22"/>
        </w:rPr>
        <w:t>Gold in „</w:t>
      </w:r>
      <w:proofErr w:type="spellStart"/>
      <w:r w:rsidRPr="00A44BE5">
        <w:rPr>
          <w:rStyle w:val="MdStrong"/>
          <w:rFonts w:ascii="Arial" w:hAnsi="Arial" w:cs="Arial"/>
          <w:sz w:val="22"/>
          <w:szCs w:val="22"/>
        </w:rPr>
        <w:t>enabler</w:t>
      </w:r>
      <w:proofErr w:type="spellEnd"/>
      <w:r w:rsidRPr="00A44BE5">
        <w:rPr>
          <w:rStyle w:val="MdStrong"/>
          <w:rFonts w:ascii="Arial" w:hAnsi="Arial" w:cs="Arial"/>
          <w:sz w:val="22"/>
          <w:szCs w:val="22"/>
        </w:rPr>
        <w:t xml:space="preserve"> </w:t>
      </w:r>
      <w:proofErr w:type="spellStart"/>
      <w:r w:rsidRPr="00A44BE5">
        <w:rPr>
          <w:rStyle w:val="MdStrong"/>
          <w:rFonts w:ascii="Arial" w:hAnsi="Arial" w:cs="Arial"/>
          <w:sz w:val="22"/>
          <w:szCs w:val="22"/>
        </w:rPr>
        <w:t>technology</w:t>
      </w:r>
      <w:proofErr w:type="spellEnd"/>
      <w:r w:rsidRPr="00A44BE5">
        <w:rPr>
          <w:rStyle w:val="MdStrong"/>
          <w:rFonts w:ascii="Arial" w:hAnsi="Arial" w:cs="Arial"/>
          <w:sz w:val="22"/>
          <w:szCs w:val="22"/>
        </w:rPr>
        <w:t>": Wegbereiter für die E-Mobilität</w:t>
      </w:r>
    </w:p>
    <w:p w14:paraId="3D27ADDD" w14:textId="77777777" w:rsidR="004F29E8" w:rsidRDefault="00C72515" w:rsidP="00C72515">
      <w:pPr>
        <w:pStyle w:val="MdParagraph"/>
        <w:spacing w:line="312" w:lineRule="auto"/>
        <w:jc w:val="center"/>
        <w:rPr>
          <w:rFonts w:ascii="Arial" w:hAnsi="Arial" w:cs="Arial"/>
          <w:i/>
          <w:iCs/>
          <w:sz w:val="20"/>
          <w:szCs w:val="20"/>
          <w:lang w:val="de-DE"/>
        </w:rPr>
      </w:pPr>
      <w:r>
        <w:rPr>
          <w:rStyle w:val="MdStrong"/>
          <w:rFonts w:ascii="Arial" w:hAnsi="Arial" w:cs="Arial"/>
          <w:noProof/>
          <w:sz w:val="22"/>
          <w:szCs w:val="22"/>
        </w:rPr>
        <w:drawing>
          <wp:inline distT="0" distB="0" distL="0" distR="0" wp14:anchorId="67305708" wp14:editId="3893817D">
            <wp:extent cx="4648200" cy="3488727"/>
            <wp:effectExtent l="0" t="0" r="0" b="0"/>
            <wp:docPr id="128720052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53807" cy="3492935"/>
                    </a:xfrm>
                    <a:prstGeom prst="rect">
                      <a:avLst/>
                    </a:prstGeom>
                    <a:noFill/>
                    <a:ln>
                      <a:noFill/>
                    </a:ln>
                  </pic:spPr>
                </pic:pic>
              </a:graphicData>
            </a:graphic>
          </wp:inline>
        </w:drawing>
      </w:r>
      <w:r w:rsidR="00173213">
        <w:rPr>
          <w:rFonts w:ascii="Arial" w:hAnsi="Arial" w:cs="Arial"/>
          <w:sz w:val="22"/>
          <w:szCs w:val="22"/>
        </w:rPr>
        <w:br/>
      </w:r>
      <w:proofErr w:type="spellStart"/>
      <w:r w:rsidR="00D05D95" w:rsidRPr="00D05D95">
        <w:rPr>
          <w:rFonts w:ascii="Arial" w:hAnsi="Arial" w:cs="Arial"/>
          <w:b/>
          <w:bCs/>
          <w:i/>
          <w:iCs/>
          <w:sz w:val="20"/>
          <w:szCs w:val="20"/>
        </w:rPr>
        <w:t>Enabler</w:t>
      </w:r>
      <w:proofErr w:type="spellEnd"/>
      <w:r w:rsidR="00D05D95" w:rsidRPr="00D05D95">
        <w:rPr>
          <w:rFonts w:ascii="Arial" w:hAnsi="Arial" w:cs="Arial"/>
          <w:b/>
          <w:bCs/>
          <w:i/>
          <w:iCs/>
          <w:sz w:val="20"/>
          <w:szCs w:val="20"/>
        </w:rPr>
        <w:t xml:space="preserve"> für die Elektromobilität:</w:t>
      </w:r>
      <w:r w:rsidR="00D05D95" w:rsidRPr="00D05D95">
        <w:rPr>
          <w:rFonts w:ascii="Arial" w:hAnsi="Arial" w:cs="Arial"/>
          <w:i/>
          <w:iCs/>
          <w:sz w:val="20"/>
          <w:szCs w:val="20"/>
        </w:rPr>
        <w:t xml:space="preserve"> Das thermoplastische Batteriegehäuse für Hochvolt-Anwendungen spart 43 % CO</w:t>
      </w:r>
      <w:r w:rsidR="00D05D95" w:rsidRPr="00D05D95">
        <w:rPr>
          <w:rFonts w:ascii="Cambria Math" w:hAnsi="Cambria Math" w:cs="Cambria Math"/>
          <w:i/>
          <w:iCs/>
          <w:sz w:val="20"/>
          <w:szCs w:val="20"/>
        </w:rPr>
        <w:t>₂</w:t>
      </w:r>
      <w:r w:rsidR="00D05D95" w:rsidRPr="00D05D95">
        <w:rPr>
          <w:rFonts w:ascii="Arial" w:hAnsi="Arial" w:cs="Arial"/>
          <w:i/>
          <w:iCs/>
          <w:sz w:val="20"/>
          <w:szCs w:val="20"/>
        </w:rPr>
        <w:t xml:space="preserve"> über den gesamten Lebenszyklus.</w:t>
      </w:r>
      <w:r w:rsidR="00D05D95">
        <w:rPr>
          <w:rFonts w:ascii="Arial" w:hAnsi="Arial" w:cs="Arial"/>
          <w:i/>
          <w:iCs/>
          <w:sz w:val="20"/>
          <w:szCs w:val="20"/>
        </w:rPr>
        <w:t xml:space="preserve"> </w:t>
      </w:r>
      <w:r w:rsidR="00173213" w:rsidRPr="00173213">
        <w:rPr>
          <w:rFonts w:ascii="Arial" w:hAnsi="Arial" w:cs="Arial"/>
          <w:i/>
          <w:iCs/>
          <w:sz w:val="20"/>
          <w:szCs w:val="20"/>
          <w:lang w:val="de-DE"/>
        </w:rPr>
        <w:t>© Sabic</w:t>
      </w:r>
    </w:p>
    <w:p w14:paraId="488167ED" w14:textId="500EEC9A" w:rsidR="00642B89" w:rsidRPr="00A44BE5" w:rsidRDefault="004F29E8" w:rsidP="00C72515">
      <w:pPr>
        <w:pStyle w:val="MdParagraph"/>
        <w:spacing w:line="312" w:lineRule="auto"/>
        <w:jc w:val="center"/>
        <w:rPr>
          <w:rFonts w:ascii="Arial" w:hAnsi="Arial" w:cs="Arial"/>
          <w:sz w:val="22"/>
          <w:szCs w:val="22"/>
        </w:rPr>
      </w:pPr>
      <w:r>
        <w:rPr>
          <w:rFonts w:ascii="Arial" w:hAnsi="Arial" w:cs="Arial"/>
          <w:i/>
          <w:iCs/>
          <w:sz w:val="20"/>
          <w:szCs w:val="20"/>
          <w:lang w:val="de-DE"/>
        </w:rPr>
        <w:t>ALT-Tag: Bild zeigt KFZ-Batterie mit angeschnittenem Batteriedeckel</w:t>
      </w:r>
      <w:r w:rsidR="00D05D95">
        <w:rPr>
          <w:rFonts w:ascii="Arial" w:hAnsi="Arial" w:cs="Arial"/>
          <w:i/>
          <w:iCs/>
          <w:sz w:val="20"/>
          <w:szCs w:val="20"/>
          <w:lang w:val="de-DE"/>
        </w:rPr>
        <w:br/>
      </w:r>
    </w:p>
    <w:p w14:paraId="7AEDDC57" w14:textId="0D533DEA" w:rsidR="00F411C4" w:rsidRPr="00713250" w:rsidRDefault="005E4289" w:rsidP="00A44BE5">
      <w:pPr>
        <w:pStyle w:val="MdParagraph"/>
        <w:spacing w:line="312" w:lineRule="auto"/>
        <w:rPr>
          <w:rFonts w:ascii="Arial" w:hAnsi="Arial" w:cs="Arial"/>
          <w:sz w:val="22"/>
          <w:szCs w:val="22"/>
        </w:rPr>
      </w:pPr>
      <w:r w:rsidRPr="00713250">
        <w:rPr>
          <w:rFonts w:ascii="Arial" w:hAnsi="Arial" w:cs="Arial"/>
          <w:sz w:val="22"/>
          <w:szCs w:val="22"/>
        </w:rPr>
        <w:t>Ein thermoplastisches Batteriegehäusesystem der nächsten Generation</w:t>
      </w:r>
      <w:r w:rsidR="00713250" w:rsidRPr="00713250">
        <w:rPr>
          <w:rFonts w:ascii="Arial" w:hAnsi="Arial" w:cs="Arial"/>
          <w:sz w:val="22"/>
          <w:szCs w:val="22"/>
        </w:rPr>
        <w:t>, das speziell für den Einsatz in Hochvoltanwendungen entwickelt wurde, erhielt Gold</w:t>
      </w:r>
      <w:r w:rsidRPr="00713250">
        <w:rPr>
          <w:rFonts w:ascii="Arial" w:hAnsi="Arial" w:cs="Arial"/>
          <w:sz w:val="22"/>
          <w:szCs w:val="22"/>
        </w:rPr>
        <w:t xml:space="preserve"> in der </w:t>
      </w:r>
      <w:r w:rsidR="00713250" w:rsidRPr="00713250">
        <w:rPr>
          <w:rFonts w:ascii="Arial" w:hAnsi="Arial" w:cs="Arial"/>
          <w:sz w:val="22"/>
          <w:szCs w:val="22"/>
        </w:rPr>
        <w:t xml:space="preserve">begehrten </w:t>
      </w:r>
      <w:r w:rsidRPr="00713250">
        <w:rPr>
          <w:rFonts w:ascii="Arial" w:hAnsi="Arial" w:cs="Arial"/>
          <w:sz w:val="22"/>
          <w:szCs w:val="22"/>
        </w:rPr>
        <w:t>Kategorie „</w:t>
      </w:r>
      <w:proofErr w:type="spellStart"/>
      <w:r w:rsidRPr="00713250">
        <w:rPr>
          <w:rFonts w:ascii="Arial" w:hAnsi="Arial" w:cs="Arial"/>
          <w:sz w:val="22"/>
          <w:szCs w:val="22"/>
        </w:rPr>
        <w:t>enabler</w:t>
      </w:r>
      <w:proofErr w:type="spellEnd"/>
      <w:r w:rsidRPr="00713250">
        <w:rPr>
          <w:rFonts w:ascii="Arial" w:hAnsi="Arial" w:cs="Arial"/>
          <w:sz w:val="22"/>
          <w:szCs w:val="22"/>
        </w:rPr>
        <w:t xml:space="preserve"> </w:t>
      </w:r>
      <w:proofErr w:type="spellStart"/>
      <w:r w:rsidRPr="00713250">
        <w:rPr>
          <w:rFonts w:ascii="Arial" w:hAnsi="Arial" w:cs="Arial"/>
          <w:sz w:val="22"/>
          <w:szCs w:val="22"/>
        </w:rPr>
        <w:t>technology</w:t>
      </w:r>
      <w:proofErr w:type="spellEnd"/>
      <w:r w:rsidRPr="00713250">
        <w:rPr>
          <w:rFonts w:ascii="Arial" w:hAnsi="Arial" w:cs="Arial"/>
          <w:sz w:val="22"/>
          <w:szCs w:val="22"/>
        </w:rPr>
        <w:t xml:space="preserve">". </w:t>
      </w:r>
      <w:r w:rsidR="00713250" w:rsidRPr="00713250">
        <w:rPr>
          <w:rFonts w:ascii="Arial" w:hAnsi="Arial" w:cs="Arial"/>
          <w:sz w:val="22"/>
          <w:szCs w:val="22"/>
        </w:rPr>
        <w:t>Die Neuentwicklung überzeugt mit einer CO</w:t>
      </w:r>
      <w:r w:rsidR="00713250" w:rsidRPr="00713250">
        <w:rPr>
          <w:rFonts w:ascii="Cambria Math" w:hAnsi="Cambria Math" w:cs="Cambria Math"/>
          <w:sz w:val="22"/>
          <w:szCs w:val="22"/>
        </w:rPr>
        <w:t>₂</w:t>
      </w:r>
      <w:r w:rsidR="00713250" w:rsidRPr="00713250">
        <w:rPr>
          <w:rFonts w:ascii="Arial" w:hAnsi="Arial" w:cs="Arial"/>
          <w:sz w:val="22"/>
          <w:szCs w:val="22"/>
        </w:rPr>
        <w:t>-Einsparung von 43 % über den gesamten Lebenszyklus und erfüllt dabei höchste Anforderungen an Sicherheit und mechanische Belastbarkeit. ENGEL demonstriert mit diesem Projekt seine Systemkompetenz für nachhaltige Mobilitätslösungen – und macht damit den Weg frei für leichtere, effizientere E-Fahrzeuge.</w:t>
      </w:r>
    </w:p>
    <w:p w14:paraId="122AF92F" w14:textId="77777777" w:rsidR="00F411C4" w:rsidRPr="00A44BE5" w:rsidRDefault="00F411C4" w:rsidP="00A44BE5">
      <w:pPr>
        <w:pStyle w:val="MdSpace"/>
        <w:spacing w:after="120" w:line="312" w:lineRule="auto"/>
        <w:rPr>
          <w:rFonts w:ascii="Arial" w:hAnsi="Arial" w:cs="Arial"/>
          <w:sz w:val="22"/>
          <w:szCs w:val="22"/>
        </w:rPr>
      </w:pPr>
    </w:p>
    <w:p w14:paraId="037D0C18" w14:textId="77777777" w:rsidR="00D33CDF" w:rsidRDefault="00D33CDF">
      <w:pPr>
        <w:rPr>
          <w:rStyle w:val="MdStrong"/>
          <w:rFonts w:ascii="Arial" w:hAnsi="Arial" w:cs="Arial"/>
          <w:sz w:val="22"/>
          <w:szCs w:val="22"/>
        </w:rPr>
      </w:pPr>
      <w:r>
        <w:rPr>
          <w:rStyle w:val="MdStrong"/>
          <w:rFonts w:ascii="Arial" w:hAnsi="Arial" w:cs="Arial"/>
          <w:sz w:val="22"/>
          <w:szCs w:val="22"/>
        </w:rPr>
        <w:br w:type="page"/>
      </w:r>
    </w:p>
    <w:p w14:paraId="23DAFC7C" w14:textId="3A5C56DC" w:rsidR="00F411C4" w:rsidRDefault="005E4289" w:rsidP="00D06C06">
      <w:pPr>
        <w:pStyle w:val="MdParagraph"/>
        <w:spacing w:line="312" w:lineRule="auto"/>
        <w:rPr>
          <w:rStyle w:val="MdStrong"/>
          <w:rFonts w:ascii="Arial" w:hAnsi="Arial" w:cs="Arial"/>
          <w:sz w:val="22"/>
          <w:szCs w:val="22"/>
        </w:rPr>
      </w:pPr>
      <w:r w:rsidRPr="00A44BE5">
        <w:rPr>
          <w:rStyle w:val="MdStrong"/>
          <w:rFonts w:ascii="Arial" w:hAnsi="Arial" w:cs="Arial"/>
          <w:sz w:val="22"/>
          <w:szCs w:val="22"/>
        </w:rPr>
        <w:t>„Grand Innovation Award": Höchste Auszeichnung für nachhaltige Dachkappe</w:t>
      </w:r>
    </w:p>
    <w:p w14:paraId="44A3FEDC" w14:textId="77777777" w:rsidR="004F29E8" w:rsidRDefault="00C72515" w:rsidP="00C72515">
      <w:pPr>
        <w:pStyle w:val="MdParagraph"/>
        <w:spacing w:line="312" w:lineRule="auto"/>
        <w:jc w:val="center"/>
        <w:rPr>
          <w:rFonts w:ascii="Arial" w:hAnsi="Arial" w:cs="Arial"/>
          <w:i/>
          <w:iCs/>
          <w:sz w:val="20"/>
          <w:szCs w:val="20"/>
          <w:lang w:val="de-DE"/>
        </w:rPr>
      </w:pPr>
      <w:r>
        <w:rPr>
          <w:rStyle w:val="MdStrong"/>
          <w:rFonts w:ascii="Arial" w:hAnsi="Arial" w:cs="Arial"/>
          <w:noProof/>
          <w:sz w:val="22"/>
          <w:szCs w:val="22"/>
        </w:rPr>
        <w:drawing>
          <wp:inline distT="0" distB="0" distL="0" distR="0" wp14:anchorId="30CA7B31" wp14:editId="6274DEC8">
            <wp:extent cx="4686300" cy="2644486"/>
            <wp:effectExtent l="0" t="0" r="0" b="3810"/>
            <wp:docPr id="113122842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700278" cy="2652374"/>
                    </a:xfrm>
                    <a:prstGeom prst="rect">
                      <a:avLst/>
                    </a:prstGeom>
                    <a:noFill/>
                    <a:ln>
                      <a:noFill/>
                    </a:ln>
                  </pic:spPr>
                </pic:pic>
              </a:graphicData>
            </a:graphic>
          </wp:inline>
        </w:drawing>
      </w:r>
      <w:r w:rsidR="00EA642B">
        <w:rPr>
          <w:rFonts w:ascii="Arial" w:hAnsi="Arial" w:cs="Arial"/>
          <w:sz w:val="22"/>
          <w:szCs w:val="22"/>
        </w:rPr>
        <w:br/>
      </w:r>
      <w:r w:rsidR="00E77D4E" w:rsidRPr="00E77D4E">
        <w:rPr>
          <w:rFonts w:ascii="Arial" w:hAnsi="Arial" w:cs="Arial"/>
          <w:b/>
          <w:bCs/>
          <w:i/>
          <w:iCs/>
          <w:sz w:val="20"/>
          <w:szCs w:val="20"/>
        </w:rPr>
        <w:t>Ausgezeichnete Leichtbaulösung:</w:t>
      </w:r>
      <w:r w:rsidR="00E77D4E" w:rsidRPr="00E77D4E">
        <w:rPr>
          <w:rFonts w:ascii="Arial" w:hAnsi="Arial" w:cs="Arial"/>
          <w:i/>
          <w:iCs/>
          <w:sz w:val="20"/>
          <w:szCs w:val="20"/>
        </w:rPr>
        <w:t xml:space="preserve"> Die thermoplastische Dachkappe im </w:t>
      </w:r>
      <w:proofErr w:type="spellStart"/>
      <w:r w:rsidR="00E77D4E" w:rsidRPr="00E77D4E">
        <w:rPr>
          <w:rFonts w:ascii="Arial" w:hAnsi="Arial" w:cs="Arial"/>
          <w:i/>
          <w:iCs/>
          <w:sz w:val="20"/>
          <w:szCs w:val="20"/>
        </w:rPr>
        <w:t>organomelt</w:t>
      </w:r>
      <w:proofErr w:type="spellEnd"/>
      <w:r w:rsidR="00E77D4E" w:rsidRPr="00E77D4E">
        <w:rPr>
          <w:rFonts w:ascii="Arial" w:hAnsi="Arial" w:cs="Arial"/>
          <w:i/>
          <w:iCs/>
          <w:sz w:val="20"/>
          <w:szCs w:val="20"/>
        </w:rPr>
        <w:t>-Verfahren ist vollständig recycelbar, 15 % leichter</w:t>
      </w:r>
      <w:r w:rsidR="00E77D4E">
        <w:rPr>
          <w:rFonts w:ascii="Arial" w:hAnsi="Arial" w:cs="Arial"/>
          <w:i/>
          <w:iCs/>
          <w:sz w:val="20"/>
          <w:szCs w:val="20"/>
        </w:rPr>
        <w:t xml:space="preserve"> </w:t>
      </w:r>
      <w:r w:rsidR="00E77D4E" w:rsidRPr="00E77D4E">
        <w:rPr>
          <w:rFonts w:ascii="Arial" w:hAnsi="Arial" w:cs="Arial"/>
          <w:i/>
          <w:iCs/>
          <w:sz w:val="20"/>
          <w:szCs w:val="20"/>
        </w:rPr>
        <w:t>als die Metallversion.</w:t>
      </w:r>
      <w:r w:rsidR="00E77D4E">
        <w:rPr>
          <w:rFonts w:ascii="Arial" w:hAnsi="Arial" w:cs="Arial"/>
          <w:i/>
          <w:iCs/>
          <w:sz w:val="20"/>
          <w:szCs w:val="20"/>
        </w:rPr>
        <w:t xml:space="preserve"> </w:t>
      </w:r>
      <w:r w:rsidR="00EA642B" w:rsidRPr="00EA642B">
        <w:rPr>
          <w:rFonts w:ascii="Arial" w:hAnsi="Arial" w:cs="Arial"/>
          <w:i/>
          <w:iCs/>
          <w:sz w:val="20"/>
          <w:szCs w:val="20"/>
          <w:lang w:val="de-DE"/>
        </w:rPr>
        <w:t>© Mercedes-Benz</w:t>
      </w:r>
    </w:p>
    <w:p w14:paraId="71C25186" w14:textId="2C033628" w:rsidR="00C72515" w:rsidRPr="00A44BE5" w:rsidRDefault="004F29E8" w:rsidP="00C72515">
      <w:pPr>
        <w:pStyle w:val="MdParagraph"/>
        <w:spacing w:line="312" w:lineRule="auto"/>
        <w:jc w:val="center"/>
        <w:rPr>
          <w:rFonts w:ascii="Arial" w:hAnsi="Arial" w:cs="Arial"/>
          <w:sz w:val="22"/>
          <w:szCs w:val="22"/>
        </w:rPr>
      </w:pPr>
      <w:r>
        <w:rPr>
          <w:rFonts w:ascii="Arial" w:hAnsi="Arial" w:cs="Arial"/>
          <w:i/>
          <w:iCs/>
          <w:sz w:val="20"/>
          <w:szCs w:val="20"/>
          <w:lang w:val="de-DE"/>
        </w:rPr>
        <w:t>ALT-Tag: Bild zeigt technisches Rendering einer Cabrio-Dachkappe</w:t>
      </w:r>
      <w:r w:rsidR="00E77D4E">
        <w:rPr>
          <w:rFonts w:ascii="Arial" w:hAnsi="Arial" w:cs="Arial"/>
          <w:i/>
          <w:iCs/>
          <w:sz w:val="20"/>
          <w:szCs w:val="20"/>
          <w:lang w:val="de-DE"/>
        </w:rPr>
        <w:br/>
      </w:r>
    </w:p>
    <w:p w14:paraId="2CCC56D6" w14:textId="1FECE51E" w:rsidR="00713250" w:rsidRPr="00713250" w:rsidRDefault="00713250" w:rsidP="00A44BE5">
      <w:pPr>
        <w:pStyle w:val="MdParagraph"/>
        <w:spacing w:line="312" w:lineRule="auto"/>
        <w:rPr>
          <w:rFonts w:ascii="Arial" w:hAnsi="Arial" w:cs="Arial"/>
          <w:sz w:val="22"/>
          <w:szCs w:val="22"/>
        </w:rPr>
      </w:pPr>
      <w:r w:rsidRPr="00713250">
        <w:rPr>
          <w:rFonts w:ascii="Arial" w:hAnsi="Arial" w:cs="Arial"/>
          <w:sz w:val="22"/>
          <w:szCs w:val="22"/>
        </w:rPr>
        <w:t xml:space="preserve">Die höchste Auszeichnung des Abends ging an eine thermoplastische Dachkappe, die im ENGEL </w:t>
      </w:r>
      <w:proofErr w:type="spellStart"/>
      <w:r w:rsidRPr="00713250">
        <w:rPr>
          <w:rFonts w:ascii="Arial" w:hAnsi="Arial" w:cs="Arial"/>
          <w:sz w:val="22"/>
          <w:szCs w:val="22"/>
        </w:rPr>
        <w:t>organomelt</w:t>
      </w:r>
      <w:proofErr w:type="spellEnd"/>
      <w:r w:rsidRPr="00713250">
        <w:rPr>
          <w:rFonts w:ascii="Arial" w:hAnsi="Arial" w:cs="Arial"/>
          <w:sz w:val="22"/>
          <w:szCs w:val="22"/>
        </w:rPr>
        <w:t xml:space="preserve">-Verfahren für das Mercedes-Benz CLE Cabrio gefertigt wird. Dieses Verfahren vereint das Aufheizen und Umformen von </w:t>
      </w:r>
      <w:proofErr w:type="spellStart"/>
      <w:r w:rsidRPr="00713250">
        <w:rPr>
          <w:rFonts w:ascii="Arial" w:hAnsi="Arial" w:cs="Arial"/>
          <w:sz w:val="22"/>
          <w:szCs w:val="22"/>
        </w:rPr>
        <w:t>Organoblechen</w:t>
      </w:r>
      <w:proofErr w:type="spellEnd"/>
      <w:r w:rsidRPr="00713250">
        <w:rPr>
          <w:rFonts w:ascii="Arial" w:hAnsi="Arial" w:cs="Arial"/>
          <w:sz w:val="22"/>
          <w:szCs w:val="22"/>
        </w:rPr>
        <w:t xml:space="preserve"> mit nachgeschaltetem Spritzgießen in einer Fertigungszelle, und schafft damit eine vollständig recycelbare Leichtbaulösung, die</w:t>
      </w:r>
      <w:r w:rsidR="00D8345A">
        <w:rPr>
          <w:rFonts w:ascii="Arial" w:hAnsi="Arial" w:cs="Arial"/>
          <w:sz w:val="22"/>
          <w:szCs w:val="22"/>
        </w:rPr>
        <w:t xml:space="preserve"> eine geringere Aufbauhöhe hat und</w:t>
      </w:r>
      <w:r w:rsidRPr="00713250">
        <w:rPr>
          <w:rFonts w:ascii="Arial" w:hAnsi="Arial" w:cs="Arial"/>
          <w:sz w:val="22"/>
          <w:szCs w:val="22"/>
        </w:rPr>
        <w:t xml:space="preserve"> </w:t>
      </w:r>
      <w:r w:rsidRPr="642636EB">
        <w:rPr>
          <w:rFonts w:ascii="Arial" w:hAnsi="Arial" w:cs="Arial"/>
          <w:sz w:val="22"/>
          <w:szCs w:val="22"/>
        </w:rPr>
        <w:t>15 </w:t>
      </w:r>
      <w:r w:rsidRPr="00713250">
        <w:rPr>
          <w:rFonts w:ascii="Arial" w:hAnsi="Arial" w:cs="Arial"/>
          <w:sz w:val="22"/>
          <w:szCs w:val="22"/>
        </w:rPr>
        <w:t>% leichter ist als die bisherige Metallvariante. Die prozesstechnisch anspruchsvolle Kombination zweier Verfahren belegt die Systemkompetenz von ENGEL, die es Kunden ermöglicht, hochinnovative und nachhaltige Leichtbaulösungen in Serie zu fertigen.</w:t>
      </w:r>
    </w:p>
    <w:p w14:paraId="71F3214C" w14:textId="621628B7" w:rsidR="00F411C4" w:rsidRDefault="00797DFC" w:rsidP="00A44BE5">
      <w:pPr>
        <w:pStyle w:val="MdSpace"/>
        <w:spacing w:after="120" w:line="312" w:lineRule="auto"/>
        <w:rPr>
          <w:rFonts w:ascii="Arial" w:hAnsi="Arial" w:cs="Arial"/>
          <w:sz w:val="22"/>
          <w:szCs w:val="22"/>
        </w:rPr>
      </w:pPr>
      <w:r>
        <w:rPr>
          <w:rFonts w:ascii="Arial" w:hAnsi="Arial" w:cs="Arial"/>
          <w:sz w:val="22"/>
          <w:szCs w:val="22"/>
        </w:rPr>
        <w:br/>
      </w:r>
      <w:r w:rsidRPr="00797DFC">
        <w:rPr>
          <w:rFonts w:ascii="Arial" w:hAnsi="Arial" w:cs="Arial"/>
          <w:sz w:val="22"/>
          <w:szCs w:val="22"/>
        </w:rPr>
        <w:t>Die vier Gold-</w:t>
      </w:r>
      <w:r w:rsidR="00713250">
        <w:rPr>
          <w:rFonts w:ascii="Arial" w:hAnsi="Arial" w:cs="Arial"/>
          <w:sz w:val="22"/>
          <w:szCs w:val="22"/>
        </w:rPr>
        <w:t>Auszeichnungen</w:t>
      </w:r>
      <w:r w:rsidRPr="00797DFC">
        <w:rPr>
          <w:rFonts w:ascii="Arial" w:hAnsi="Arial" w:cs="Arial"/>
          <w:sz w:val="22"/>
          <w:szCs w:val="22"/>
        </w:rPr>
        <w:t xml:space="preserve"> bei den SPE Automotive Awards 2025 </w:t>
      </w:r>
      <w:r w:rsidR="00713250">
        <w:rPr>
          <w:rFonts w:ascii="Arial" w:hAnsi="Arial" w:cs="Arial"/>
          <w:sz w:val="22"/>
          <w:szCs w:val="22"/>
        </w:rPr>
        <w:t>stehen exemplarisch</w:t>
      </w:r>
      <w:r w:rsidRPr="00797DFC">
        <w:rPr>
          <w:rFonts w:ascii="Arial" w:hAnsi="Arial" w:cs="Arial"/>
          <w:sz w:val="22"/>
          <w:szCs w:val="22"/>
        </w:rPr>
        <w:t xml:space="preserve"> für die </w:t>
      </w:r>
      <w:r w:rsidR="00713250">
        <w:rPr>
          <w:rFonts w:ascii="Arial" w:hAnsi="Arial" w:cs="Arial"/>
          <w:sz w:val="22"/>
          <w:szCs w:val="22"/>
        </w:rPr>
        <w:t xml:space="preserve">technologische </w:t>
      </w:r>
      <w:r w:rsidR="00713250" w:rsidRPr="002C2C91">
        <w:rPr>
          <w:rFonts w:ascii="Arial" w:hAnsi="Arial" w:cs="Arial"/>
          <w:sz w:val="22"/>
          <w:szCs w:val="22"/>
        </w:rPr>
        <w:t>Führungsrolle</w:t>
      </w:r>
      <w:r w:rsidRPr="002C2C91">
        <w:rPr>
          <w:rFonts w:ascii="Arial" w:hAnsi="Arial" w:cs="Arial"/>
          <w:sz w:val="22"/>
          <w:szCs w:val="22"/>
        </w:rPr>
        <w:t xml:space="preserve"> von ENGEL. </w:t>
      </w:r>
      <w:r w:rsidR="002C2C91" w:rsidRPr="002C2C91">
        <w:rPr>
          <w:rFonts w:ascii="Arial" w:hAnsi="Arial" w:cs="Arial"/>
          <w:sz w:val="22"/>
          <w:szCs w:val="22"/>
        </w:rPr>
        <w:t>Sie zeigen, wie tiefes Prozessverständnis und ganzheitliche Systemlösungen zu zukunftsweisenden Serienanwendungen führen. Für Kunden ergibt sich daraus ein konkreter Mehrwert: ressourcenschonende Fertigung, höhere Energieeffizienz und die wirtschaftliche Umsetzung hochinnovativer Bauteile.</w:t>
      </w:r>
      <w:r w:rsidRPr="002C2C91">
        <w:rPr>
          <w:rFonts w:ascii="Arial" w:hAnsi="Arial" w:cs="Arial"/>
          <w:sz w:val="22"/>
          <w:szCs w:val="22"/>
        </w:rPr>
        <w:t xml:space="preserve"> ENGEL ist damit mehr als nur ein Maschinenbauer </w:t>
      </w:r>
      <w:r w:rsidR="00F117F1">
        <w:rPr>
          <w:rFonts w:ascii="Arial" w:hAnsi="Arial" w:cs="Arial"/>
          <w:sz w:val="22"/>
          <w:szCs w:val="22"/>
        </w:rPr>
        <w:t>–</w:t>
      </w:r>
      <w:r w:rsidRPr="002C2C91">
        <w:rPr>
          <w:rFonts w:ascii="Arial" w:hAnsi="Arial" w:cs="Arial"/>
          <w:sz w:val="22"/>
          <w:szCs w:val="22"/>
        </w:rPr>
        <w:t xml:space="preserve"> ENGEL ist der Partner für eine erfolgreiche Zukunft in der Kunststoffverarbeitung.</w:t>
      </w:r>
    </w:p>
    <w:p w14:paraId="5879DB50" w14:textId="77777777" w:rsidR="00FE4E8C" w:rsidRDefault="00FE4E8C" w:rsidP="00A44BE5">
      <w:pPr>
        <w:pStyle w:val="MdSpace"/>
        <w:spacing w:after="120" w:line="312" w:lineRule="auto"/>
        <w:rPr>
          <w:rFonts w:ascii="Arial" w:hAnsi="Arial" w:cs="Arial"/>
          <w:sz w:val="22"/>
          <w:szCs w:val="22"/>
        </w:rPr>
      </w:pPr>
    </w:p>
    <w:p w14:paraId="57568DEC" w14:textId="77777777" w:rsidR="00D33CDF" w:rsidRDefault="00D33CDF" w:rsidP="00D33CDF">
      <w:r>
        <w:br/>
      </w:r>
    </w:p>
    <w:p w14:paraId="0AAC01F5" w14:textId="77777777" w:rsidR="00863D49" w:rsidRPr="00863D49" w:rsidRDefault="00FE4E8C" w:rsidP="00863D49">
      <w:pPr>
        <w:spacing w:after="120" w:line="312" w:lineRule="auto"/>
        <w:rPr>
          <w:rFonts w:ascii="Arial" w:hAnsi="Arial" w:cs="Arial"/>
          <w:b/>
          <w:bCs/>
          <w:sz w:val="20"/>
          <w:szCs w:val="20"/>
        </w:rPr>
      </w:pPr>
      <w:r w:rsidRPr="00863D49">
        <w:rPr>
          <w:rFonts w:ascii="Arial" w:hAnsi="Arial" w:cs="Arial"/>
          <w:b/>
          <w:bCs/>
          <w:sz w:val="20"/>
          <w:szCs w:val="20"/>
        </w:rPr>
        <w:t>ENGEL AUSTRIA GmbH</w:t>
      </w:r>
    </w:p>
    <w:p w14:paraId="1D007869" w14:textId="18DDBCAA" w:rsidR="00FE4E8C" w:rsidRPr="00863D49" w:rsidRDefault="00FE4E8C" w:rsidP="00863D49">
      <w:pPr>
        <w:spacing w:after="120" w:line="312" w:lineRule="auto"/>
        <w:rPr>
          <w:rFonts w:ascii="Arial" w:hAnsi="Arial" w:cs="Arial"/>
          <w:b/>
          <w:bCs/>
          <w:sz w:val="20"/>
          <w:szCs w:val="20"/>
        </w:rPr>
      </w:pPr>
      <w:r w:rsidRPr="00863D49">
        <w:rPr>
          <w:rFonts w:ascii="Arial" w:hAnsi="Arial" w:cs="Arial"/>
          <w:sz w:val="20"/>
          <w:szCs w:val="20"/>
        </w:rPr>
        <w:t>ENGEL ist eines der führenden Unternehmen im Spritzgießmaschinenbau. Die ENGEL Gruppe bietet heute alle Technologiemodule für die Kunststoffverarbeitung aus einer Hand: Spritzgießmaschinen für Thermoplaste und Elastomere und Automatisierung, wobei auch einzelne Komponenten für sich wettbewerbsfähig und am Markt erfolgreich sind. Mit zwölf Produktionswerken in Europa, Nordamerika, Mexiko und Asien (China, Korea und Indien) sowie Niederlassungen und Vertretungen für über 85 Länder bietet ENGEL seinen Kunden weltweit optimale Unterstützung, um mit neuen Technologien und modernsten Produktionsanlagen wettbewerbsfähig und erfolgreich zu sein.</w:t>
      </w:r>
    </w:p>
    <w:p w14:paraId="36181376" w14:textId="77777777" w:rsidR="00FE4E8C" w:rsidRPr="00863D49" w:rsidRDefault="00FE4E8C" w:rsidP="00D67CFC">
      <w:pPr>
        <w:pStyle w:val="Abbinder"/>
      </w:pPr>
    </w:p>
    <w:p w14:paraId="41F7601F" w14:textId="77777777" w:rsidR="00880A13" w:rsidRPr="00863D49" w:rsidRDefault="00880A13" w:rsidP="00863D49">
      <w:pPr>
        <w:spacing w:after="120" w:line="312" w:lineRule="auto"/>
        <w:rPr>
          <w:rFonts w:ascii="Arial" w:hAnsi="Arial" w:cs="Arial"/>
          <w:iCs/>
          <w:sz w:val="20"/>
          <w:szCs w:val="20"/>
        </w:rPr>
      </w:pPr>
      <w:r w:rsidRPr="00863D49">
        <w:rPr>
          <w:rFonts w:ascii="Arial" w:hAnsi="Arial" w:cs="Arial"/>
          <w:b/>
          <w:bCs/>
          <w:iCs/>
          <w:sz w:val="20"/>
          <w:szCs w:val="20"/>
        </w:rPr>
        <w:t xml:space="preserve">Kontakt für Journalisten: </w:t>
      </w:r>
      <w:r w:rsidRPr="00863D49">
        <w:rPr>
          <w:rFonts w:ascii="Arial" w:hAnsi="Arial" w:cs="Arial"/>
          <w:b/>
          <w:bCs/>
          <w:iCs/>
          <w:sz w:val="20"/>
          <w:szCs w:val="20"/>
        </w:rPr>
        <w:br/>
      </w:r>
      <w:r w:rsidRPr="00863D49">
        <w:rPr>
          <w:rFonts w:ascii="Arial" w:hAnsi="Arial" w:cs="Arial"/>
          <w:iCs/>
          <w:sz w:val="20"/>
          <w:szCs w:val="20"/>
        </w:rPr>
        <w:t>Tobias Neumann, Pressereferent, ENGEL AUSTRIA GmbH</w:t>
      </w:r>
      <w:r w:rsidRPr="00863D49">
        <w:rPr>
          <w:rFonts w:ascii="Arial" w:hAnsi="Arial" w:cs="Arial"/>
          <w:b/>
          <w:bCs/>
          <w:iCs/>
          <w:sz w:val="20"/>
          <w:szCs w:val="20"/>
        </w:rPr>
        <w:br/>
      </w:r>
      <w:r w:rsidRPr="00863D49">
        <w:rPr>
          <w:rFonts w:ascii="Arial" w:hAnsi="Arial" w:cs="Arial"/>
          <w:iCs/>
          <w:sz w:val="20"/>
          <w:szCs w:val="20"/>
        </w:rPr>
        <w:t>Ludwig-Engel-</w:t>
      </w:r>
      <w:proofErr w:type="spellStart"/>
      <w:r w:rsidRPr="00863D49">
        <w:rPr>
          <w:rFonts w:ascii="Arial" w:hAnsi="Arial" w:cs="Arial"/>
          <w:iCs/>
          <w:sz w:val="20"/>
          <w:szCs w:val="20"/>
        </w:rPr>
        <w:t>Strasse</w:t>
      </w:r>
      <w:proofErr w:type="spellEnd"/>
      <w:r w:rsidRPr="00863D49">
        <w:rPr>
          <w:rFonts w:ascii="Arial" w:hAnsi="Arial" w:cs="Arial"/>
          <w:iCs/>
          <w:sz w:val="20"/>
          <w:szCs w:val="20"/>
        </w:rPr>
        <w:t xml:space="preserve"> 1, A-4311 Schwertberg, Österreich </w:t>
      </w:r>
      <w:bookmarkStart w:id="0" w:name="_Hlk130909927"/>
      <w:r w:rsidRPr="00863D49">
        <w:rPr>
          <w:rFonts w:ascii="Arial" w:hAnsi="Arial" w:cs="Arial"/>
          <w:b/>
          <w:bCs/>
          <w:iCs/>
          <w:sz w:val="20"/>
          <w:szCs w:val="20"/>
        </w:rPr>
        <w:br/>
      </w:r>
      <w:r w:rsidRPr="00863D49">
        <w:rPr>
          <w:rFonts w:ascii="Arial" w:hAnsi="Arial" w:cs="Arial"/>
          <w:iCs/>
          <w:sz w:val="20"/>
          <w:szCs w:val="20"/>
        </w:rPr>
        <w:t xml:space="preserve">Tel.: +43 (0)50 6207 3807 </w:t>
      </w:r>
      <w:proofErr w:type="gramStart"/>
      <w:r w:rsidRPr="00863D49">
        <w:rPr>
          <w:rFonts w:ascii="Arial" w:hAnsi="Arial" w:cs="Arial"/>
          <w:iCs/>
          <w:sz w:val="20"/>
          <w:szCs w:val="20"/>
        </w:rPr>
        <w:t>email</w:t>
      </w:r>
      <w:proofErr w:type="gramEnd"/>
      <w:r w:rsidRPr="00863D49">
        <w:rPr>
          <w:rFonts w:ascii="Arial" w:hAnsi="Arial" w:cs="Arial"/>
          <w:iCs/>
          <w:sz w:val="20"/>
          <w:szCs w:val="20"/>
        </w:rPr>
        <w:t xml:space="preserve">: </w:t>
      </w:r>
      <w:hyperlink r:id="rId12" w:history="1">
        <w:r w:rsidRPr="00863D49">
          <w:rPr>
            <w:rStyle w:val="Hyperlink"/>
            <w:rFonts w:ascii="Arial" w:hAnsi="Arial" w:cs="Arial"/>
            <w:iCs/>
            <w:color w:val="000000"/>
            <w:sz w:val="20"/>
            <w:szCs w:val="20"/>
          </w:rPr>
          <w:t>tobias.neumann@engel.at</w:t>
        </w:r>
      </w:hyperlink>
      <w:r w:rsidRPr="00863D49">
        <w:rPr>
          <w:rFonts w:ascii="Arial" w:hAnsi="Arial" w:cs="Arial"/>
          <w:iCs/>
          <w:sz w:val="20"/>
          <w:szCs w:val="20"/>
        </w:rPr>
        <w:t xml:space="preserve"> </w:t>
      </w:r>
      <w:bookmarkEnd w:id="0"/>
    </w:p>
    <w:p w14:paraId="1AC96F0D" w14:textId="77777777" w:rsidR="00FE4E8C" w:rsidRPr="00863D49" w:rsidRDefault="00FE4E8C" w:rsidP="00D67CFC">
      <w:pPr>
        <w:pStyle w:val="Abbinder"/>
      </w:pPr>
    </w:p>
    <w:p w14:paraId="3CB60231" w14:textId="77777777" w:rsidR="00FE4E8C" w:rsidRPr="00D67CFC" w:rsidRDefault="00FE4E8C" w:rsidP="00D67CFC">
      <w:pPr>
        <w:pStyle w:val="Abbinder"/>
      </w:pPr>
      <w:r w:rsidRPr="00D67CFC">
        <w:t>Rechtlicher Hinweis:</w:t>
      </w:r>
    </w:p>
    <w:p w14:paraId="7C7AC226" w14:textId="1CB92445" w:rsidR="00880A13" w:rsidRPr="00FC38D0" w:rsidRDefault="00FE4E8C" w:rsidP="00863D49">
      <w:pPr>
        <w:spacing w:after="120" w:line="312" w:lineRule="auto"/>
        <w:jc w:val="both"/>
        <w:rPr>
          <w:rFonts w:ascii="Arial" w:hAnsi="Arial" w:cs="Arial"/>
          <w:sz w:val="20"/>
          <w:szCs w:val="20"/>
        </w:rPr>
      </w:pPr>
      <w:r w:rsidRPr="00863D49">
        <w:rPr>
          <w:rFonts w:ascii="Arial" w:hAnsi="Arial" w:cs="Arial"/>
          <w:sz w:val="20"/>
          <w:szCs w:val="20"/>
        </w:rPr>
        <w:t xml:space="preserve">Die in dieser Pressemitteilung genannten Gebrauchsnamen, Handelsnamen, Warenbezeichnungen und dgl. können auch ohne besondere Kennzeichnung Marken und als solche geschützt sein. </w:t>
      </w:r>
    </w:p>
    <w:p w14:paraId="3DE72B40" w14:textId="77777777" w:rsidR="00FE4E8C" w:rsidRDefault="00FE4E8C" w:rsidP="00A44BE5">
      <w:pPr>
        <w:pStyle w:val="MdSpace"/>
        <w:spacing w:after="120" w:line="312" w:lineRule="auto"/>
        <w:rPr>
          <w:rFonts w:ascii="Arial" w:hAnsi="Arial" w:cs="Arial"/>
          <w:sz w:val="20"/>
          <w:szCs w:val="20"/>
        </w:rPr>
      </w:pPr>
    </w:p>
    <w:p w14:paraId="3FA06890" w14:textId="77777777" w:rsidR="006B3FA8" w:rsidRPr="00CD6309" w:rsidRDefault="006B3FA8" w:rsidP="006B3FA8">
      <w:pPr>
        <w:spacing w:after="120"/>
        <w:rPr>
          <w:rFonts w:ascii="Arial" w:hAnsi="Arial" w:cs="Arial"/>
          <w:color w:val="81B73E"/>
          <w:sz w:val="22"/>
          <w:szCs w:val="22"/>
        </w:rPr>
      </w:pPr>
      <w:hyperlink r:id="rId13" w:history="1">
        <w:r w:rsidRPr="00CD6309">
          <w:rPr>
            <w:rStyle w:val="Hyperlink"/>
            <w:rFonts w:ascii="Arial" w:hAnsi="Arial" w:cs="Arial"/>
            <w:color w:val="81B73E"/>
            <w:sz w:val="22"/>
            <w:szCs w:val="22"/>
            <w:u w:val="none"/>
          </w:rPr>
          <w:t>www.engelglobal.com</w:t>
        </w:r>
      </w:hyperlink>
    </w:p>
    <w:p w14:paraId="7A0E7CF9" w14:textId="0CDBDBED" w:rsidR="00E13F03" w:rsidRPr="00880A13" w:rsidRDefault="00E13F03" w:rsidP="00A44BE5">
      <w:pPr>
        <w:pStyle w:val="MdSpace"/>
        <w:spacing w:after="120" w:line="312" w:lineRule="auto"/>
        <w:rPr>
          <w:rFonts w:ascii="Arial" w:hAnsi="Arial" w:cs="Arial"/>
          <w:sz w:val="20"/>
          <w:szCs w:val="20"/>
        </w:rPr>
      </w:pPr>
    </w:p>
    <w:sectPr w:rsidR="00E13F03" w:rsidRPr="00880A13" w:rsidSect="004F29E8">
      <w:headerReference w:type="default" r:id="rId14"/>
      <w:footerReference w:type="default" r:id="rId15"/>
      <w:pgSz w:w="11906" w:h="16838"/>
      <w:pgMar w:top="2410" w:right="1274" w:bottom="2269" w:left="1440" w:header="708" w:footer="115"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CD6D48" w14:textId="77777777" w:rsidR="00363FDC" w:rsidRDefault="00363FDC" w:rsidP="00F328FD">
      <w:r>
        <w:separator/>
      </w:r>
    </w:p>
  </w:endnote>
  <w:endnote w:type="continuationSeparator" w:id="0">
    <w:p w14:paraId="3E8019AF" w14:textId="77777777" w:rsidR="00363FDC" w:rsidRDefault="00363FDC" w:rsidP="00F328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DengXian Light">
    <w:altName w:val="等线 Light"/>
    <w:charset w:val="86"/>
    <w:family w:val="auto"/>
    <w:pitch w:val="variable"/>
    <w:sig w:usb0="A00002BF" w:usb1="38CF7CFA" w:usb2="00000016" w:usb3="00000000" w:csb0="0004000F" w:csb1="00000000"/>
  </w:font>
  <w:font w:name="Aptos Display">
    <w:charset w:val="00"/>
    <w:family w:val="swiss"/>
    <w:pitch w:val="variable"/>
    <w:sig w:usb0="20000287" w:usb1="00000003" w:usb2="00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4FCB44" w14:textId="025CCF39" w:rsidR="002A7C8A" w:rsidRPr="000E6C64" w:rsidRDefault="002A7C8A" w:rsidP="002A7C8A">
    <w:pPr>
      <w:pStyle w:val="Fuzeile"/>
      <w:ind w:right="28"/>
      <w:jc w:val="right"/>
      <w:rPr>
        <w:rFonts w:ascii="Arial" w:hAnsi="Arial" w:cs="Arial"/>
        <w:color w:val="000000" w:themeColor="text1"/>
        <w:spacing w:val="4"/>
        <w:sz w:val="14"/>
        <w:szCs w:val="14"/>
      </w:rPr>
    </w:pPr>
    <w:r w:rsidRPr="003E5C0C">
      <w:rPr>
        <w:rFonts w:ascii="Arial" w:hAnsi="Arial" w:cs="Arial"/>
        <w:noProof/>
        <w:sz w:val="14"/>
        <w:szCs w:val="14"/>
      </w:rPr>
      <w:drawing>
        <wp:anchor distT="0" distB="0" distL="114300" distR="114300" simplePos="0" relativeHeight="251659264" behindDoc="0" locked="0" layoutInCell="1" allowOverlap="1" wp14:anchorId="3C989AF8" wp14:editId="2242C662">
          <wp:simplePos x="0" y="0"/>
          <wp:positionH relativeFrom="column">
            <wp:posOffset>31750</wp:posOffset>
          </wp:positionH>
          <wp:positionV relativeFrom="paragraph">
            <wp:posOffset>-207645</wp:posOffset>
          </wp:positionV>
          <wp:extent cx="1228725" cy="450850"/>
          <wp:effectExtent l="0" t="0" r="0" b="0"/>
          <wp:wrapNone/>
          <wp:docPr id="1764098049" name="Bild 2" descr="Ein Bild, das Schwarz, Dunkelh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8280638" name="Bild 2" descr="Ein Bild, das Schwarz, Dunkelheit enthält.&#10;&#10;KI-generierte Inhalte können fehlerhaft s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8725" cy="450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5C0C">
      <w:rPr>
        <w:rFonts w:ascii="Arial" w:hAnsi="Arial" w:cs="Arial"/>
        <w:b/>
        <w:bCs/>
        <w:spacing w:val="4"/>
        <w:sz w:val="14"/>
        <w:szCs w:val="14"/>
      </w:rPr>
      <w:t>ENGEL AUSTRIA GmbH</w:t>
    </w:r>
    <w:r w:rsidRPr="003E5C0C">
      <w:rPr>
        <w:rFonts w:ascii="Arial" w:hAnsi="Arial" w:cs="Arial"/>
        <w:spacing w:val="4"/>
        <w:sz w:val="14"/>
        <w:szCs w:val="14"/>
      </w:rPr>
      <w:t xml:space="preserve"> | A-4311 Schwertberg | </w:t>
    </w:r>
    <w:proofErr w:type="spellStart"/>
    <w:r w:rsidRPr="003E5C0C">
      <w:rPr>
        <w:rFonts w:ascii="Arial" w:hAnsi="Arial" w:cs="Arial"/>
        <w:spacing w:val="4"/>
        <w:sz w:val="14"/>
        <w:szCs w:val="14"/>
      </w:rPr>
      <w:t>tel</w:t>
    </w:r>
    <w:proofErr w:type="spellEnd"/>
    <w:r w:rsidRPr="003E5C0C">
      <w:rPr>
        <w:rFonts w:ascii="Arial" w:hAnsi="Arial" w:cs="Arial"/>
        <w:spacing w:val="4"/>
        <w:sz w:val="14"/>
        <w:szCs w:val="14"/>
      </w:rPr>
      <w:t>: +43 (0)50 620 0 | fax: +43 (0)50 620 3009</w:t>
    </w:r>
    <w:r w:rsidRPr="003E5C0C">
      <w:rPr>
        <w:rFonts w:ascii="Arial" w:hAnsi="Arial" w:cs="Arial"/>
        <w:spacing w:val="4"/>
        <w:sz w:val="14"/>
        <w:szCs w:val="14"/>
      </w:rPr>
      <w:br/>
    </w:r>
    <w:hyperlink r:id="rId2" w:history="1">
      <w:r w:rsidRPr="003E5C0C">
        <w:rPr>
          <w:rFonts w:ascii="Arial" w:hAnsi="Arial" w:cs="Arial"/>
          <w:spacing w:val="4"/>
          <w:sz w:val="14"/>
          <w:szCs w:val="14"/>
        </w:rPr>
        <w:t>sales@engel.at</w:t>
      </w:r>
    </w:hyperlink>
    <w:r w:rsidRPr="003E5C0C">
      <w:rPr>
        <w:rFonts w:ascii="Arial" w:hAnsi="Arial" w:cs="Arial"/>
        <w:spacing w:val="4"/>
        <w:sz w:val="14"/>
        <w:szCs w:val="14"/>
      </w:rPr>
      <w:t xml:space="preserve"> | </w:t>
    </w:r>
    <w:hyperlink r:id="rId3" w:history="1">
      <w:r w:rsidR="000E6C64" w:rsidRPr="000E6C64">
        <w:rPr>
          <w:rStyle w:val="Hyperlink"/>
          <w:rFonts w:ascii="Arial" w:hAnsi="Arial" w:cs="Arial"/>
          <w:color w:val="000000" w:themeColor="text1"/>
          <w:spacing w:val="4"/>
          <w:sz w:val="14"/>
          <w:szCs w:val="14"/>
        </w:rPr>
        <w:t>www.engelglobal.com</w:t>
      </w:r>
    </w:hyperlink>
  </w:p>
  <w:p w14:paraId="500B4C14" w14:textId="77777777" w:rsidR="000E6C64" w:rsidRDefault="000E6C64" w:rsidP="002A7C8A">
    <w:pPr>
      <w:pStyle w:val="Fuzeile"/>
      <w:ind w:right="28"/>
      <w:jc w:val="right"/>
      <w:rPr>
        <w:rFonts w:ascii="Arial" w:hAnsi="Arial" w:cs="Arial"/>
        <w:spacing w:val="4"/>
        <w:sz w:val="14"/>
        <w:szCs w:val="14"/>
      </w:rPr>
    </w:pPr>
  </w:p>
  <w:p w14:paraId="68200AD9" w14:textId="77777777" w:rsidR="000E6C64" w:rsidRPr="003E5C0C" w:rsidRDefault="000E6C64" w:rsidP="002A7C8A">
    <w:pPr>
      <w:pStyle w:val="Fuzeile"/>
      <w:ind w:right="28"/>
      <w:jc w:val="right"/>
      <w:rPr>
        <w:rFonts w:ascii="Arial" w:hAnsi="Arial" w:cs="Arial"/>
        <w:spacing w:val="4"/>
        <w:sz w:val="14"/>
        <w:szCs w:val="14"/>
      </w:rPr>
    </w:pPr>
  </w:p>
  <w:p w14:paraId="3A35B038" w14:textId="77777777" w:rsidR="002A7C8A" w:rsidRDefault="002A7C8A" w:rsidP="002A7C8A">
    <w:pPr>
      <w:pStyle w:val="Fuzeile"/>
      <w:jc w:val="right"/>
    </w:pPr>
  </w:p>
  <w:p w14:paraId="38B616E1" w14:textId="77777777" w:rsidR="002A7C8A" w:rsidRPr="006A4594" w:rsidRDefault="002A7C8A" w:rsidP="002A7C8A">
    <w:pPr>
      <w:pStyle w:val="Fuzeile"/>
      <w:jc w:val="center"/>
      <w:rPr>
        <w:rFonts w:ascii="Arial" w:hAnsi="Arial" w:cs="Arial"/>
        <w:sz w:val="18"/>
        <w:szCs w:val="18"/>
      </w:rPr>
    </w:pPr>
    <w:r w:rsidRPr="006A4594">
      <w:rPr>
        <w:rStyle w:val="Seitenzahl"/>
        <w:rFonts w:ascii="Arial" w:hAnsi="Arial" w:cs="Arial"/>
        <w:sz w:val="18"/>
        <w:szCs w:val="18"/>
      </w:rPr>
      <w:fldChar w:fldCharType="begin"/>
    </w:r>
    <w:r w:rsidRPr="006A4594">
      <w:rPr>
        <w:rStyle w:val="Seitenzahl"/>
        <w:rFonts w:ascii="Arial" w:hAnsi="Arial" w:cs="Arial"/>
        <w:sz w:val="18"/>
        <w:szCs w:val="18"/>
      </w:rPr>
      <w:instrText xml:space="preserve"> PAGE </w:instrText>
    </w:r>
    <w:r w:rsidRPr="006A4594">
      <w:rPr>
        <w:rStyle w:val="Seitenzahl"/>
        <w:rFonts w:ascii="Arial" w:hAnsi="Arial" w:cs="Arial"/>
        <w:sz w:val="18"/>
        <w:szCs w:val="18"/>
      </w:rPr>
      <w:fldChar w:fldCharType="separate"/>
    </w:r>
    <w:r w:rsidRPr="006A4594">
      <w:rPr>
        <w:rStyle w:val="Seitenzahl"/>
        <w:rFonts w:ascii="Arial" w:hAnsi="Arial" w:cs="Arial"/>
        <w:sz w:val="18"/>
        <w:szCs w:val="18"/>
      </w:rPr>
      <w:t>5</w:t>
    </w:r>
    <w:r w:rsidRPr="006A4594">
      <w:rPr>
        <w:rStyle w:val="Seitenzahl"/>
        <w:rFonts w:ascii="Arial" w:hAnsi="Arial" w:cs="Arial"/>
        <w:sz w:val="18"/>
        <w:szCs w:val="18"/>
      </w:rPr>
      <w:fldChar w:fldCharType="end"/>
    </w:r>
  </w:p>
  <w:p w14:paraId="5CABC6AD" w14:textId="77777777" w:rsidR="002A7C8A" w:rsidRDefault="002A7C8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783225" w14:textId="77777777" w:rsidR="00363FDC" w:rsidRDefault="00363FDC" w:rsidP="00F328FD">
      <w:r>
        <w:separator/>
      </w:r>
    </w:p>
  </w:footnote>
  <w:footnote w:type="continuationSeparator" w:id="0">
    <w:p w14:paraId="78CBF454" w14:textId="77777777" w:rsidR="00363FDC" w:rsidRDefault="00363FDC" w:rsidP="00F328F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E218EF" w14:textId="77777777" w:rsidR="00974167" w:rsidRDefault="00974167" w:rsidP="00E35468">
    <w:pPr>
      <w:jc w:val="right"/>
      <w:rPr>
        <w:rFonts w:ascii="Arial" w:hAnsi="Arial" w:cs="Arial"/>
        <w:sz w:val="32"/>
        <w:szCs w:val="22"/>
      </w:rPr>
    </w:pPr>
  </w:p>
  <w:p w14:paraId="064C421F" w14:textId="06BB9F7C" w:rsidR="00E35468" w:rsidRDefault="00E35468" w:rsidP="00E35468">
    <w:pPr>
      <w:jc w:val="right"/>
      <w:rPr>
        <w:rFonts w:ascii="Arial Black" w:hAnsi="Arial Black"/>
        <w:color w:val="96C03A"/>
        <w:sz w:val="32"/>
        <w:szCs w:val="22"/>
      </w:rPr>
    </w:pPr>
    <w:r w:rsidRPr="00974167">
      <w:rPr>
        <w:rFonts w:ascii="Arial" w:hAnsi="Arial" w:cs="Arial"/>
        <w:sz w:val="32"/>
        <w:szCs w:val="22"/>
      </w:rPr>
      <w:t xml:space="preserve">presse </w:t>
    </w:r>
    <w:r w:rsidRPr="000A409F">
      <w:rPr>
        <w:sz w:val="32"/>
        <w:szCs w:val="22"/>
      </w:rPr>
      <w:t xml:space="preserve">| </w:t>
    </w:r>
    <w:proofErr w:type="spellStart"/>
    <w:r>
      <w:rPr>
        <w:rFonts w:ascii="Arial Black" w:hAnsi="Arial Black"/>
        <w:color w:val="96C03A"/>
        <w:sz w:val="32"/>
        <w:szCs w:val="22"/>
      </w:rPr>
      <w:t>mitteilung</w:t>
    </w:r>
    <w:proofErr w:type="spellEnd"/>
  </w:p>
  <w:p w14:paraId="52079183" w14:textId="77777777" w:rsidR="00974167" w:rsidRDefault="00974167" w:rsidP="00E35468">
    <w:pPr>
      <w:jc w:val="right"/>
    </w:pPr>
  </w:p>
  <w:p w14:paraId="023C26C6" w14:textId="77777777" w:rsidR="00F328FD" w:rsidRDefault="00F328F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60B2191"/>
    <w:multiLevelType w:val="multilevel"/>
    <w:tmpl w:val="9F4EE95C"/>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 w15:restartNumberingAfterBreak="0">
    <w:nsid w:val="33D36AF1"/>
    <w:multiLevelType w:val="hybridMultilevel"/>
    <w:tmpl w:val="C1765534"/>
    <w:lvl w:ilvl="0" w:tplc="1F66E6C6">
      <w:start w:val="1"/>
      <w:numFmt w:val="bullet"/>
      <w:lvlText w:val="●"/>
      <w:lvlJc w:val="left"/>
      <w:pPr>
        <w:ind w:left="720" w:hanging="360"/>
      </w:pPr>
    </w:lvl>
    <w:lvl w:ilvl="1" w:tplc="C3B6D8BA">
      <w:start w:val="1"/>
      <w:numFmt w:val="bullet"/>
      <w:lvlText w:val="○"/>
      <w:lvlJc w:val="left"/>
      <w:pPr>
        <w:ind w:left="1440" w:hanging="360"/>
      </w:pPr>
    </w:lvl>
    <w:lvl w:ilvl="2" w:tplc="CEC60D86">
      <w:start w:val="1"/>
      <w:numFmt w:val="bullet"/>
      <w:lvlText w:val="■"/>
      <w:lvlJc w:val="left"/>
      <w:pPr>
        <w:ind w:left="2160" w:hanging="360"/>
      </w:pPr>
    </w:lvl>
    <w:lvl w:ilvl="3" w:tplc="0B2AC3DC">
      <w:start w:val="1"/>
      <w:numFmt w:val="bullet"/>
      <w:lvlText w:val="●"/>
      <w:lvlJc w:val="left"/>
      <w:pPr>
        <w:ind w:left="2880" w:hanging="360"/>
      </w:pPr>
    </w:lvl>
    <w:lvl w:ilvl="4" w:tplc="83E43DB0">
      <w:start w:val="1"/>
      <w:numFmt w:val="bullet"/>
      <w:lvlText w:val="○"/>
      <w:lvlJc w:val="left"/>
      <w:pPr>
        <w:ind w:left="3600" w:hanging="360"/>
      </w:pPr>
    </w:lvl>
    <w:lvl w:ilvl="5" w:tplc="0A44562A">
      <w:start w:val="1"/>
      <w:numFmt w:val="bullet"/>
      <w:lvlText w:val="■"/>
      <w:lvlJc w:val="left"/>
      <w:pPr>
        <w:ind w:left="4320" w:hanging="360"/>
      </w:pPr>
    </w:lvl>
    <w:lvl w:ilvl="6" w:tplc="DD2C8174">
      <w:start w:val="1"/>
      <w:numFmt w:val="bullet"/>
      <w:lvlText w:val="●"/>
      <w:lvlJc w:val="left"/>
      <w:pPr>
        <w:ind w:left="5040" w:hanging="360"/>
      </w:pPr>
    </w:lvl>
    <w:lvl w:ilvl="7" w:tplc="AAB43D00">
      <w:start w:val="1"/>
      <w:numFmt w:val="bullet"/>
      <w:lvlText w:val="●"/>
      <w:lvlJc w:val="left"/>
      <w:pPr>
        <w:ind w:left="5760" w:hanging="360"/>
      </w:pPr>
    </w:lvl>
    <w:lvl w:ilvl="8" w:tplc="7FF449F2">
      <w:start w:val="1"/>
      <w:numFmt w:val="bullet"/>
      <w:lvlText w:val="●"/>
      <w:lvlJc w:val="left"/>
      <w:pPr>
        <w:ind w:left="6480" w:hanging="360"/>
      </w:pPr>
    </w:lvl>
  </w:abstractNum>
  <w:abstractNum w:abstractNumId="2" w15:restartNumberingAfterBreak="0">
    <w:nsid w:val="6AFC26AA"/>
    <w:multiLevelType w:val="hybridMultilevel"/>
    <w:tmpl w:val="EAAA2CBC"/>
    <w:lvl w:ilvl="0" w:tplc="927ADDC4">
      <w:start w:val="1"/>
      <w:numFmt w:val="bullet"/>
      <w:lvlText w:val="•"/>
      <w:lvlJc w:val="left"/>
      <w:pPr>
        <w:ind w:left="720" w:hanging="360"/>
      </w:pPr>
    </w:lvl>
    <w:lvl w:ilvl="1" w:tplc="3AFE7586">
      <w:start w:val="1"/>
      <w:numFmt w:val="bullet"/>
      <w:lvlText w:val="◦"/>
      <w:lvlJc w:val="left"/>
      <w:pPr>
        <w:ind w:left="1440" w:hanging="360"/>
      </w:pPr>
    </w:lvl>
    <w:lvl w:ilvl="2" w:tplc="F20E9DEE">
      <w:start w:val="1"/>
      <w:numFmt w:val="bullet"/>
      <w:lvlText w:val="•"/>
      <w:lvlJc w:val="left"/>
      <w:pPr>
        <w:ind w:left="2160" w:hanging="360"/>
      </w:pPr>
    </w:lvl>
    <w:lvl w:ilvl="3" w:tplc="620AAB46">
      <w:start w:val="1"/>
      <w:numFmt w:val="bullet"/>
      <w:lvlText w:val="◦"/>
      <w:lvlJc w:val="left"/>
      <w:pPr>
        <w:ind w:left="2880" w:hanging="360"/>
      </w:pPr>
    </w:lvl>
    <w:lvl w:ilvl="4" w:tplc="440E38A8">
      <w:start w:val="1"/>
      <w:numFmt w:val="bullet"/>
      <w:lvlText w:val="•"/>
      <w:lvlJc w:val="left"/>
      <w:pPr>
        <w:ind w:left="3600" w:hanging="360"/>
      </w:pPr>
    </w:lvl>
    <w:lvl w:ilvl="5" w:tplc="CC2A0834">
      <w:start w:val="1"/>
      <w:numFmt w:val="bullet"/>
      <w:lvlText w:val="◦"/>
      <w:lvlJc w:val="left"/>
      <w:pPr>
        <w:ind w:left="4320" w:hanging="360"/>
      </w:pPr>
    </w:lvl>
    <w:lvl w:ilvl="6" w:tplc="12629D54">
      <w:start w:val="1"/>
      <w:numFmt w:val="bullet"/>
      <w:lvlText w:val="•"/>
      <w:lvlJc w:val="left"/>
      <w:pPr>
        <w:ind w:left="5040" w:hanging="360"/>
      </w:pPr>
    </w:lvl>
    <w:lvl w:ilvl="7" w:tplc="235A8A84">
      <w:numFmt w:val="decimal"/>
      <w:lvlText w:val=""/>
      <w:lvlJc w:val="left"/>
    </w:lvl>
    <w:lvl w:ilvl="8" w:tplc="578C1A4C">
      <w:numFmt w:val="decimal"/>
      <w:lvlText w:val=""/>
      <w:lvlJc w:val="left"/>
    </w:lvl>
  </w:abstractNum>
  <w:num w:numId="1" w16cid:durableId="57091406">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11C4"/>
    <w:rsid w:val="000D0896"/>
    <w:rsid w:val="000E17C5"/>
    <w:rsid w:val="000E6C64"/>
    <w:rsid w:val="000E7F46"/>
    <w:rsid w:val="00104EF2"/>
    <w:rsid w:val="001075C0"/>
    <w:rsid w:val="00123D12"/>
    <w:rsid w:val="00173213"/>
    <w:rsid w:val="00176C16"/>
    <w:rsid w:val="001F3EA2"/>
    <w:rsid w:val="00262D47"/>
    <w:rsid w:val="00281DBF"/>
    <w:rsid w:val="0029240A"/>
    <w:rsid w:val="002A7C8A"/>
    <w:rsid w:val="002C2C91"/>
    <w:rsid w:val="002C7908"/>
    <w:rsid w:val="003507FD"/>
    <w:rsid w:val="00363FDC"/>
    <w:rsid w:val="0039623E"/>
    <w:rsid w:val="003D0EE9"/>
    <w:rsid w:val="003E5C0C"/>
    <w:rsid w:val="00424498"/>
    <w:rsid w:val="00436D6D"/>
    <w:rsid w:val="00455196"/>
    <w:rsid w:val="00465771"/>
    <w:rsid w:val="00484EE1"/>
    <w:rsid w:val="004A61F9"/>
    <w:rsid w:val="004F29E8"/>
    <w:rsid w:val="00565732"/>
    <w:rsid w:val="005E4289"/>
    <w:rsid w:val="006025E1"/>
    <w:rsid w:val="0062462E"/>
    <w:rsid w:val="00642B89"/>
    <w:rsid w:val="006659C8"/>
    <w:rsid w:val="006926D8"/>
    <w:rsid w:val="006A4594"/>
    <w:rsid w:val="006A4E3F"/>
    <w:rsid w:val="006B3FA8"/>
    <w:rsid w:val="006C23FD"/>
    <w:rsid w:val="006C2DDB"/>
    <w:rsid w:val="006C7275"/>
    <w:rsid w:val="00713250"/>
    <w:rsid w:val="0076006F"/>
    <w:rsid w:val="00780A98"/>
    <w:rsid w:val="00797DFC"/>
    <w:rsid w:val="007C132C"/>
    <w:rsid w:val="007C2D30"/>
    <w:rsid w:val="00810DB4"/>
    <w:rsid w:val="00830E2B"/>
    <w:rsid w:val="00863D49"/>
    <w:rsid w:val="00880A13"/>
    <w:rsid w:val="008B2CD6"/>
    <w:rsid w:val="009422ED"/>
    <w:rsid w:val="00974167"/>
    <w:rsid w:val="009E2015"/>
    <w:rsid w:val="009F06CE"/>
    <w:rsid w:val="00A44224"/>
    <w:rsid w:val="00A44BE5"/>
    <w:rsid w:val="00AA4517"/>
    <w:rsid w:val="00AC6D5C"/>
    <w:rsid w:val="00AD4B06"/>
    <w:rsid w:val="00C123E6"/>
    <w:rsid w:val="00C231A2"/>
    <w:rsid w:val="00C24DE7"/>
    <w:rsid w:val="00C649E2"/>
    <w:rsid w:val="00C72515"/>
    <w:rsid w:val="00C913AB"/>
    <w:rsid w:val="00CC2A92"/>
    <w:rsid w:val="00CD6309"/>
    <w:rsid w:val="00D05D95"/>
    <w:rsid w:val="00D06C06"/>
    <w:rsid w:val="00D33CDF"/>
    <w:rsid w:val="00D57ECD"/>
    <w:rsid w:val="00D60940"/>
    <w:rsid w:val="00D67CFC"/>
    <w:rsid w:val="00D82A89"/>
    <w:rsid w:val="00D8345A"/>
    <w:rsid w:val="00DF6DA0"/>
    <w:rsid w:val="00E1206B"/>
    <w:rsid w:val="00E13F03"/>
    <w:rsid w:val="00E2257C"/>
    <w:rsid w:val="00E226FF"/>
    <w:rsid w:val="00E35468"/>
    <w:rsid w:val="00E77D4E"/>
    <w:rsid w:val="00EA642B"/>
    <w:rsid w:val="00F117F1"/>
    <w:rsid w:val="00F328FD"/>
    <w:rsid w:val="00F411C4"/>
    <w:rsid w:val="00F632E7"/>
    <w:rsid w:val="00F66746"/>
    <w:rsid w:val="00FB451D"/>
    <w:rsid w:val="00FC38D0"/>
    <w:rsid w:val="00FE4E8C"/>
    <w:rsid w:val="1B47A3D5"/>
    <w:rsid w:val="1BF777EB"/>
    <w:rsid w:val="55EBCDCD"/>
    <w:rsid w:val="58C0EB82"/>
    <w:rsid w:val="642636EB"/>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957DCC"/>
  <w15:docId w15:val="{ECA6E33B-48D0-4D3E-A310-6FA6EF25CB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de-AT" w:eastAsia="de-A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uiPriority w:val="9"/>
    <w:qFormat/>
    <w:pPr>
      <w:outlineLvl w:val="0"/>
    </w:pPr>
    <w:rPr>
      <w:color w:val="2E74B5"/>
      <w:sz w:val="32"/>
      <w:szCs w:val="32"/>
    </w:rPr>
  </w:style>
  <w:style w:type="paragraph" w:styleId="berschrift2">
    <w:name w:val="heading 2"/>
    <w:uiPriority w:val="9"/>
    <w:semiHidden/>
    <w:unhideWhenUsed/>
    <w:qFormat/>
    <w:pPr>
      <w:outlineLvl w:val="1"/>
    </w:pPr>
    <w:rPr>
      <w:color w:val="2E74B5"/>
      <w:sz w:val="26"/>
      <w:szCs w:val="26"/>
    </w:rPr>
  </w:style>
  <w:style w:type="paragraph" w:styleId="berschrift3">
    <w:name w:val="heading 3"/>
    <w:uiPriority w:val="9"/>
    <w:semiHidden/>
    <w:unhideWhenUsed/>
    <w:qFormat/>
    <w:pPr>
      <w:outlineLvl w:val="2"/>
    </w:pPr>
    <w:rPr>
      <w:color w:val="1F4D78"/>
    </w:rPr>
  </w:style>
  <w:style w:type="paragraph" w:styleId="berschrift4">
    <w:name w:val="heading 4"/>
    <w:uiPriority w:val="9"/>
    <w:semiHidden/>
    <w:unhideWhenUsed/>
    <w:qFormat/>
    <w:pPr>
      <w:outlineLvl w:val="3"/>
    </w:pPr>
    <w:rPr>
      <w:i/>
      <w:iCs/>
      <w:color w:val="2E74B5"/>
    </w:rPr>
  </w:style>
  <w:style w:type="paragraph" w:styleId="berschrift5">
    <w:name w:val="heading 5"/>
    <w:uiPriority w:val="9"/>
    <w:semiHidden/>
    <w:unhideWhenUsed/>
    <w:qFormat/>
    <w:pPr>
      <w:outlineLvl w:val="4"/>
    </w:pPr>
    <w:rPr>
      <w:color w:val="2E74B5"/>
    </w:rPr>
  </w:style>
  <w:style w:type="paragraph" w:styleId="berschrift6">
    <w:name w:val="heading 6"/>
    <w:uiPriority w:val="9"/>
    <w:semiHidden/>
    <w:unhideWhenUsed/>
    <w:qFormat/>
    <w:pPr>
      <w:outlineLvl w:val="5"/>
    </w:pPr>
    <w:rPr>
      <w:color w:val="1F4D7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uiPriority w:val="10"/>
    <w:qFormat/>
    <w:rPr>
      <w:sz w:val="56"/>
      <w:szCs w:val="56"/>
    </w:rPr>
  </w:style>
  <w:style w:type="paragraph" w:customStyle="1" w:styleId="Fett1">
    <w:name w:val="Fett1"/>
    <w:qFormat/>
    <w:rPr>
      <w:b/>
      <w:bCs/>
    </w:rPr>
  </w:style>
  <w:style w:type="paragraph" w:styleId="Listenabsatz">
    <w:name w:val="List Paragraph"/>
    <w:qFormat/>
  </w:style>
  <w:style w:type="character" w:styleId="Hyperlink">
    <w:name w:val="Hyperlink"/>
    <w:uiPriority w:val="99"/>
    <w:unhideWhenUsed/>
    <w:rPr>
      <w:color w:val="0563C1"/>
      <w:u w:val="single" w:color="0563C1"/>
    </w:rPr>
  </w:style>
  <w:style w:type="character" w:styleId="Funotenzeichen">
    <w:name w:val="footnote reference"/>
    <w:uiPriority w:val="99"/>
    <w:semiHidden/>
    <w:unhideWhenUsed/>
    <w:rPr>
      <w:vertAlign w:val="superscript"/>
    </w:rPr>
  </w:style>
  <w:style w:type="paragraph" w:styleId="Funotentext">
    <w:name w:val="footnote text"/>
    <w:link w:val="FunotentextZchn"/>
    <w:uiPriority w:val="99"/>
    <w:semiHidden/>
    <w:unhideWhenUsed/>
    <w:rPr>
      <w:sz w:val="20"/>
      <w:szCs w:val="20"/>
    </w:rPr>
  </w:style>
  <w:style w:type="character" w:customStyle="1" w:styleId="FunotentextZchn">
    <w:name w:val="Fußnotentext Zchn"/>
    <w:link w:val="Funotentext"/>
    <w:uiPriority w:val="99"/>
    <w:semiHidden/>
    <w:unhideWhenUsed/>
    <w:rPr>
      <w:sz w:val="20"/>
      <w:szCs w:val="20"/>
    </w:rPr>
  </w:style>
  <w:style w:type="paragraph" w:customStyle="1" w:styleId="MdSpace">
    <w:name w:val="MdSpace"/>
    <w:qFormat/>
    <w:rPr>
      <w:sz w:val="12"/>
      <w:szCs w:val="12"/>
    </w:rPr>
  </w:style>
  <w:style w:type="paragraph" w:customStyle="1" w:styleId="MdCode">
    <w:name w:val="MdCode"/>
    <w:qFormat/>
    <w:pPr>
      <w:pBdr>
        <w:top w:val="single" w:sz="1" w:space="8" w:color="A5A5A5"/>
        <w:left w:val="single" w:sz="1" w:space="8" w:color="A5A5A5"/>
        <w:bottom w:val="single" w:sz="1" w:space="8" w:color="A5A5A5"/>
        <w:right w:val="single" w:sz="1" w:space="8" w:color="A5A5A5"/>
      </w:pBdr>
      <w:spacing w:before="200" w:after="200"/>
    </w:pPr>
    <w:rPr>
      <w:rFonts w:ascii="Courier New" w:eastAsia="Courier New" w:hAnsi="Courier New" w:cs="Courier New"/>
      <w:color w:val="70AD47"/>
      <w:sz w:val="22"/>
      <w:szCs w:val="22"/>
    </w:rPr>
  </w:style>
  <w:style w:type="paragraph" w:customStyle="1" w:styleId="MdHr">
    <w:name w:val="MdHr"/>
    <w:qFormat/>
    <w:pPr>
      <w:pBdr>
        <w:bottom w:val="single" w:sz="1" w:space="1" w:color="A5A5A5"/>
      </w:pBdr>
      <w:spacing w:before="240" w:after="240"/>
    </w:pPr>
  </w:style>
  <w:style w:type="paragraph" w:customStyle="1" w:styleId="MdBlockquote">
    <w:name w:val="MdBlockquote"/>
    <w:qFormat/>
    <w:pPr>
      <w:pBdr>
        <w:left w:val="single" w:sz="20" w:space="12" w:color="A5A5A5"/>
      </w:pBdr>
      <w:spacing w:before="200" w:after="200"/>
      <w:ind w:left="360"/>
    </w:pPr>
    <w:rPr>
      <w:i/>
      <w:iCs/>
      <w:color w:val="666666"/>
    </w:rPr>
  </w:style>
  <w:style w:type="paragraph" w:customStyle="1" w:styleId="MdHtml">
    <w:name w:val="MdHtml"/>
    <w:qFormat/>
    <w:rPr>
      <w:rFonts w:ascii="Courier New" w:eastAsia="Courier New" w:hAnsi="Courier New" w:cs="Courier New"/>
      <w:color w:val="ED7D31"/>
    </w:rPr>
  </w:style>
  <w:style w:type="paragraph" w:customStyle="1" w:styleId="MdDef">
    <w:name w:val="MdDef"/>
    <w:qFormat/>
    <w:pPr>
      <w:ind w:left="720" w:hanging="360"/>
    </w:pPr>
  </w:style>
  <w:style w:type="paragraph" w:customStyle="1" w:styleId="MdParagraph">
    <w:name w:val="MdParagraph"/>
    <w:qFormat/>
    <w:pPr>
      <w:spacing w:before="120" w:after="120"/>
    </w:pPr>
  </w:style>
  <w:style w:type="paragraph" w:customStyle="1" w:styleId="MdText">
    <w:name w:val="MdText"/>
    <w:qFormat/>
  </w:style>
  <w:style w:type="paragraph" w:customStyle="1" w:styleId="MdFootnote">
    <w:name w:val="MdFootnote"/>
    <w:qFormat/>
    <w:rPr>
      <w:vertAlign w:val="superscript"/>
    </w:rPr>
  </w:style>
  <w:style w:type="paragraph" w:customStyle="1" w:styleId="MdListItem">
    <w:name w:val="MdListItem"/>
    <w:qFormat/>
    <w:pPr>
      <w:spacing w:before="60" w:after="60"/>
      <w:ind w:left="720" w:hanging="360"/>
    </w:pPr>
  </w:style>
  <w:style w:type="paragraph" w:customStyle="1" w:styleId="MdTable">
    <w:name w:val="MdTable"/>
    <w:qFormat/>
    <w:pPr>
      <w:spacing w:before="60" w:after="60"/>
    </w:pPr>
  </w:style>
  <w:style w:type="paragraph" w:customStyle="1" w:styleId="MdTableHeader">
    <w:name w:val="MdTableHeader"/>
    <w:qFormat/>
    <w:pPr>
      <w:spacing w:before="60" w:after="60"/>
    </w:pPr>
    <w:rPr>
      <w:b/>
      <w:bCs/>
      <w:sz w:val="22"/>
      <w:szCs w:val="22"/>
    </w:rPr>
  </w:style>
  <w:style w:type="paragraph" w:customStyle="1" w:styleId="MdTableCell">
    <w:name w:val="MdTableCell"/>
    <w:qFormat/>
    <w:pPr>
      <w:spacing w:before="40" w:after="40"/>
    </w:pPr>
    <w:rPr>
      <w:sz w:val="20"/>
      <w:szCs w:val="20"/>
    </w:rPr>
  </w:style>
  <w:style w:type="paragraph" w:customStyle="1" w:styleId="MdHeading1">
    <w:name w:val="MdHeading1"/>
    <w:qFormat/>
    <w:pPr>
      <w:keepNext/>
      <w:spacing w:before="480" w:after="240"/>
      <w:outlineLvl w:val="0"/>
    </w:pPr>
    <w:rPr>
      <w:b/>
      <w:bCs/>
      <w:sz w:val="36"/>
      <w:szCs w:val="36"/>
    </w:rPr>
  </w:style>
  <w:style w:type="paragraph" w:customStyle="1" w:styleId="MdHeading2">
    <w:name w:val="MdHeading2"/>
    <w:qFormat/>
    <w:pPr>
      <w:keepNext/>
      <w:spacing w:before="400" w:after="200"/>
      <w:outlineLvl w:val="1"/>
    </w:pPr>
    <w:rPr>
      <w:b/>
      <w:bCs/>
      <w:sz w:val="32"/>
      <w:szCs w:val="32"/>
    </w:rPr>
  </w:style>
  <w:style w:type="paragraph" w:customStyle="1" w:styleId="MdHeading3">
    <w:name w:val="MdHeading3"/>
    <w:qFormat/>
    <w:pPr>
      <w:keepNext/>
      <w:spacing w:before="320" w:after="160"/>
      <w:outlineLvl w:val="2"/>
    </w:pPr>
    <w:rPr>
      <w:b/>
      <w:bCs/>
      <w:sz w:val="28"/>
      <w:szCs w:val="28"/>
    </w:rPr>
  </w:style>
  <w:style w:type="paragraph" w:customStyle="1" w:styleId="MdHeading4">
    <w:name w:val="MdHeading4"/>
    <w:qFormat/>
    <w:pPr>
      <w:keepNext/>
      <w:spacing w:before="280" w:after="140"/>
      <w:outlineLvl w:val="3"/>
    </w:pPr>
    <w:rPr>
      <w:b/>
      <w:bCs/>
      <w:sz w:val="26"/>
      <w:szCs w:val="26"/>
    </w:rPr>
  </w:style>
  <w:style w:type="paragraph" w:customStyle="1" w:styleId="MdHeading5">
    <w:name w:val="MdHeading5"/>
    <w:qFormat/>
    <w:pPr>
      <w:keepNext/>
      <w:spacing w:before="240" w:after="120"/>
      <w:outlineLvl w:val="4"/>
    </w:pPr>
    <w:rPr>
      <w:b/>
      <w:bCs/>
      <w:i/>
      <w:iCs/>
    </w:rPr>
  </w:style>
  <w:style w:type="paragraph" w:customStyle="1" w:styleId="MdHeading6">
    <w:name w:val="MdHeading6"/>
    <w:qFormat/>
    <w:pPr>
      <w:keepNext/>
      <w:spacing w:before="240" w:after="120"/>
      <w:outlineLvl w:val="5"/>
    </w:pPr>
    <w:rPr>
      <w:i/>
      <w:iCs/>
    </w:rPr>
  </w:style>
  <w:style w:type="character" w:customStyle="1" w:styleId="MdTag">
    <w:name w:val="MdTag"/>
    <w:uiPriority w:val="99"/>
    <w:unhideWhenUsed/>
    <w:qFormat/>
    <w:rPr>
      <w:rFonts w:ascii="Courier New" w:eastAsia="Courier New" w:hAnsi="Courier New" w:cs="Courier New"/>
      <w:color w:val="ED7D31"/>
    </w:rPr>
  </w:style>
  <w:style w:type="character" w:customStyle="1" w:styleId="MdLink">
    <w:name w:val="MdLink"/>
    <w:uiPriority w:val="99"/>
    <w:unhideWhenUsed/>
    <w:qFormat/>
    <w:rPr>
      <w:color w:val="0563C1"/>
      <w:u w:val="single"/>
    </w:rPr>
  </w:style>
  <w:style w:type="character" w:customStyle="1" w:styleId="MdStrong">
    <w:name w:val="MdStrong"/>
    <w:uiPriority w:val="99"/>
    <w:unhideWhenUsed/>
    <w:qFormat/>
    <w:rPr>
      <w:b/>
      <w:bCs/>
    </w:rPr>
  </w:style>
  <w:style w:type="character" w:customStyle="1" w:styleId="MdEm">
    <w:name w:val="MdEm"/>
    <w:uiPriority w:val="99"/>
    <w:unhideWhenUsed/>
    <w:qFormat/>
    <w:rPr>
      <w:i/>
      <w:iCs/>
    </w:rPr>
  </w:style>
  <w:style w:type="character" w:customStyle="1" w:styleId="MdCodespan">
    <w:name w:val="MdCodespan"/>
    <w:uiPriority w:val="99"/>
    <w:unhideWhenUsed/>
    <w:qFormat/>
    <w:rPr>
      <w:rFonts w:ascii="Courier New" w:eastAsia="Courier New" w:hAnsi="Courier New" w:cs="Courier New"/>
      <w:color w:val="70AD47"/>
    </w:rPr>
  </w:style>
  <w:style w:type="character" w:customStyle="1" w:styleId="MdDel">
    <w:name w:val="MdDel"/>
    <w:uiPriority w:val="99"/>
    <w:unhideWhenUsed/>
    <w:qFormat/>
    <w:rPr>
      <w:strike/>
    </w:rPr>
  </w:style>
  <w:style w:type="character" w:customStyle="1" w:styleId="MdBr">
    <w:name w:val="MdBr"/>
    <w:uiPriority w:val="99"/>
    <w:unhideWhenUsed/>
    <w:qFormat/>
  </w:style>
  <w:style w:type="paragraph" w:styleId="berarbeitung">
    <w:name w:val="Revision"/>
    <w:hidden/>
    <w:uiPriority w:val="99"/>
    <w:semiHidden/>
    <w:rsid w:val="006025E1"/>
  </w:style>
  <w:style w:type="paragraph" w:styleId="Kommentartext">
    <w:name w:val="annotation text"/>
    <w:basedOn w:val="Standard"/>
    <w:link w:val="KommentartextZchn"/>
    <w:uiPriority w:val="99"/>
    <w:unhideWhenUsed/>
    <w:rsid w:val="00A44224"/>
    <w:rPr>
      <w:sz w:val="20"/>
      <w:szCs w:val="20"/>
    </w:rPr>
  </w:style>
  <w:style w:type="character" w:customStyle="1" w:styleId="KommentartextZchn">
    <w:name w:val="Kommentartext Zchn"/>
    <w:basedOn w:val="Absatz-Standardschriftart"/>
    <w:link w:val="Kommentartext"/>
    <w:uiPriority w:val="99"/>
    <w:rsid w:val="00A44224"/>
    <w:rPr>
      <w:sz w:val="20"/>
      <w:szCs w:val="20"/>
    </w:rPr>
  </w:style>
  <w:style w:type="character" w:styleId="Kommentarzeichen">
    <w:name w:val="annotation reference"/>
    <w:basedOn w:val="Absatz-Standardschriftart"/>
    <w:uiPriority w:val="99"/>
    <w:semiHidden/>
    <w:unhideWhenUsed/>
    <w:rsid w:val="00A44224"/>
    <w:rPr>
      <w:sz w:val="16"/>
      <w:szCs w:val="16"/>
    </w:rPr>
  </w:style>
  <w:style w:type="paragraph" w:styleId="Kommentarthema">
    <w:name w:val="annotation subject"/>
    <w:basedOn w:val="Kommentartext"/>
    <w:next w:val="Kommentartext"/>
    <w:link w:val="KommentarthemaZchn"/>
    <w:uiPriority w:val="99"/>
    <w:semiHidden/>
    <w:unhideWhenUsed/>
    <w:rsid w:val="00281DBF"/>
    <w:rPr>
      <w:b/>
      <w:bCs/>
    </w:rPr>
  </w:style>
  <w:style w:type="character" w:customStyle="1" w:styleId="KommentarthemaZchn">
    <w:name w:val="Kommentarthema Zchn"/>
    <w:basedOn w:val="KommentartextZchn"/>
    <w:link w:val="Kommentarthema"/>
    <w:uiPriority w:val="99"/>
    <w:semiHidden/>
    <w:rsid w:val="00281DBF"/>
    <w:rPr>
      <w:b/>
      <w:bCs/>
      <w:sz w:val="20"/>
      <w:szCs w:val="20"/>
    </w:rPr>
  </w:style>
  <w:style w:type="paragraph" w:styleId="Kopfzeile">
    <w:name w:val="header"/>
    <w:basedOn w:val="Standard"/>
    <w:link w:val="KopfzeileZchn"/>
    <w:uiPriority w:val="99"/>
    <w:unhideWhenUsed/>
    <w:rsid w:val="00F328FD"/>
    <w:pPr>
      <w:tabs>
        <w:tab w:val="center" w:pos="4536"/>
        <w:tab w:val="right" w:pos="9072"/>
      </w:tabs>
    </w:pPr>
  </w:style>
  <w:style w:type="character" w:customStyle="1" w:styleId="KopfzeileZchn">
    <w:name w:val="Kopfzeile Zchn"/>
    <w:basedOn w:val="Absatz-Standardschriftart"/>
    <w:link w:val="Kopfzeile"/>
    <w:uiPriority w:val="99"/>
    <w:rsid w:val="00F328FD"/>
  </w:style>
  <w:style w:type="paragraph" w:styleId="Fuzeile">
    <w:name w:val="footer"/>
    <w:basedOn w:val="Standard"/>
    <w:link w:val="FuzeileZchn"/>
    <w:unhideWhenUsed/>
    <w:rsid w:val="00F328FD"/>
    <w:pPr>
      <w:tabs>
        <w:tab w:val="center" w:pos="4536"/>
        <w:tab w:val="right" w:pos="9072"/>
      </w:tabs>
    </w:pPr>
  </w:style>
  <w:style w:type="character" w:customStyle="1" w:styleId="FuzeileZchn">
    <w:name w:val="Fußzeile Zchn"/>
    <w:basedOn w:val="Absatz-Standardschriftart"/>
    <w:link w:val="Fuzeile"/>
    <w:uiPriority w:val="99"/>
    <w:rsid w:val="00F328FD"/>
  </w:style>
  <w:style w:type="paragraph" w:customStyle="1" w:styleId="Abbinder">
    <w:name w:val="Abbinder"/>
    <w:basedOn w:val="Standard"/>
    <w:autoRedefine/>
    <w:rsid w:val="00D67CFC"/>
    <w:pPr>
      <w:spacing w:after="120" w:line="312" w:lineRule="auto"/>
    </w:pPr>
    <w:rPr>
      <w:rFonts w:ascii="Arial" w:hAnsi="Arial" w:cs="Arial"/>
      <w:color w:val="000000" w:themeColor="text1"/>
      <w:sz w:val="20"/>
      <w:szCs w:val="20"/>
      <w:u w:val="single"/>
      <w:lang w:val="de-DE" w:eastAsia="en-US"/>
    </w:rPr>
  </w:style>
  <w:style w:type="paragraph" w:customStyle="1" w:styleId="Abbinder-headline">
    <w:name w:val="Abbinder - headline"/>
    <w:basedOn w:val="Abbinder"/>
    <w:autoRedefine/>
    <w:rsid w:val="00FE4E8C"/>
    <w:pPr>
      <w:spacing w:after="60"/>
    </w:pPr>
    <w:rPr>
      <w:b/>
    </w:rPr>
  </w:style>
  <w:style w:type="character" w:styleId="NichtaufgelsteErwhnung">
    <w:name w:val="Unresolved Mention"/>
    <w:basedOn w:val="Absatz-Standardschriftart"/>
    <w:uiPriority w:val="99"/>
    <w:semiHidden/>
    <w:unhideWhenUsed/>
    <w:rsid w:val="003D0EE9"/>
    <w:rPr>
      <w:color w:val="605E5C"/>
      <w:shd w:val="clear" w:color="auto" w:fill="E1DFDD"/>
    </w:rPr>
  </w:style>
  <w:style w:type="character" w:styleId="Seitenzahl">
    <w:name w:val="page number"/>
    <w:basedOn w:val="Absatz-Standardschriftart"/>
    <w:rsid w:val="002A7C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0428681">
      <w:bodyDiv w:val="1"/>
      <w:marLeft w:val="0"/>
      <w:marRight w:val="0"/>
      <w:marTop w:val="0"/>
      <w:marBottom w:val="0"/>
      <w:divBdr>
        <w:top w:val="none" w:sz="0" w:space="0" w:color="auto"/>
        <w:left w:val="none" w:sz="0" w:space="0" w:color="auto"/>
        <w:bottom w:val="none" w:sz="0" w:space="0" w:color="auto"/>
        <w:right w:val="none" w:sz="0" w:space="0" w:color="auto"/>
      </w:divBdr>
    </w:div>
    <w:div w:id="11959665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engelglobal.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mailto:tobias.neumann@engel.at"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http://www.engelglobal.com" TargetMode="External"/><Relationship Id="rId2" Type="http://schemas.openxmlformats.org/officeDocument/2006/relationships/hyperlink" Target="mailto:sales@engel.at" TargetMode="External"/><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916</Words>
  <Characters>5778</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Converted Document</vt:lpstr>
    </vt:vector>
  </TitlesOfParts>
  <Company/>
  <LinksUpToDate>false</LinksUpToDate>
  <CharactersWithSpaces>6681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Converted Document</dc:title>
  <dc:subject/>
  <dc:creator>md2docx converter</dc:creator>
  <cp:keywords/>
  <dc:description>Converted from Markdown</dc:description>
  <cp:lastModifiedBy>Neumann Tobias</cp:lastModifiedBy>
  <cp:revision>4</cp:revision>
  <cp:lastPrinted>2025-10-29T07:29:00Z</cp:lastPrinted>
  <dcterms:created xsi:type="dcterms:W3CDTF">2025-10-29T07:30:00Z</dcterms:created>
  <dcterms:modified xsi:type="dcterms:W3CDTF">2025-10-29T08:00:00Z</dcterms:modified>
</cp:coreProperties>
</file>